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9351" w:type="dxa"/>
        <w:tblLook w:val="04A0" w:firstRow="1" w:lastRow="0" w:firstColumn="1" w:lastColumn="0" w:noHBand="0" w:noVBand="1"/>
      </w:tblPr>
      <w:tblGrid>
        <w:gridCol w:w="5204"/>
        <w:gridCol w:w="1818"/>
        <w:gridCol w:w="2329"/>
      </w:tblGrid>
      <w:tr w:rsidR="007F0976" w14:paraId="4DBB9037" w14:textId="77777777" w:rsidTr="00B61E8E">
        <w:trPr>
          <w:trHeight w:val="723"/>
        </w:trPr>
        <w:tc>
          <w:tcPr>
            <w:tcW w:w="5204" w:type="dxa"/>
            <w:vMerge w:val="restart"/>
            <w:tcBorders>
              <w:right w:val="single" w:sz="4" w:space="0" w:color="auto"/>
            </w:tcBorders>
          </w:tcPr>
          <w:p w14:paraId="3C5A5C6B" w14:textId="77777777" w:rsidR="007F0976" w:rsidRPr="007F0976" w:rsidRDefault="007F0976">
            <w:pPr>
              <w:rPr>
                <w:b/>
              </w:rPr>
            </w:pPr>
            <w:r w:rsidRPr="007F0976">
              <w:rPr>
                <w:b/>
              </w:rPr>
              <w:t>Objednatel:</w:t>
            </w:r>
          </w:p>
          <w:p w14:paraId="71984232" w14:textId="77777777" w:rsidR="007F0976" w:rsidRDefault="007F0976">
            <w:r>
              <w:t>Vodovody a kanalizace Mladá Boleslav, a.s.</w:t>
            </w:r>
          </w:p>
          <w:p w14:paraId="79306362" w14:textId="77777777" w:rsidR="007F0976" w:rsidRDefault="007F0976">
            <w:r>
              <w:t>Čechova 1151</w:t>
            </w:r>
          </w:p>
          <w:p w14:paraId="5061A41B" w14:textId="77777777" w:rsidR="007F0976" w:rsidRDefault="007F0976">
            <w:r>
              <w:t>293 22 Mladá Boleslav</w:t>
            </w:r>
          </w:p>
        </w:tc>
        <w:tc>
          <w:tcPr>
            <w:tcW w:w="1818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4CE1833D" w14:textId="77777777" w:rsidR="007F0976" w:rsidRPr="0007765F" w:rsidRDefault="007F0976" w:rsidP="007F0976">
            <w:pPr>
              <w:spacing w:after="200" w:line="276" w:lineRule="auto"/>
              <w:jc w:val="right"/>
              <w:rPr>
                <w:b/>
                <w:sz w:val="28"/>
                <w:szCs w:val="28"/>
              </w:rPr>
            </w:pPr>
            <w:r w:rsidRPr="0007765F">
              <w:rPr>
                <w:b/>
                <w:sz w:val="28"/>
                <w:szCs w:val="28"/>
              </w:rPr>
              <w:t>Změnový list číslo:</w:t>
            </w:r>
          </w:p>
        </w:tc>
        <w:tc>
          <w:tcPr>
            <w:tcW w:w="2329" w:type="dxa"/>
            <w:vAlign w:val="center"/>
          </w:tcPr>
          <w:p w14:paraId="0274966D" w14:textId="616029F4" w:rsidR="007F0976" w:rsidRPr="001B12EA" w:rsidRDefault="007F0976" w:rsidP="00B61E8E">
            <w:pPr>
              <w:pStyle w:val="Nadpis6"/>
              <w:spacing w:before="0" w:line="276" w:lineRule="auto"/>
              <w:jc w:val="center"/>
              <w:outlineLvl w:val="5"/>
              <w:rPr>
                <w:b/>
                <w:i w:val="0"/>
                <w:color w:val="auto"/>
                <w:sz w:val="40"/>
                <w:highlight w:val="yellow"/>
              </w:rPr>
            </w:pPr>
            <w:bookmarkStart w:id="0" w:name="_Ref370296130"/>
            <w:r w:rsidRPr="003B1723">
              <w:rPr>
                <w:b/>
                <w:i w:val="0"/>
                <w:color w:val="auto"/>
                <w:sz w:val="40"/>
              </w:rPr>
              <w:t>0</w:t>
            </w:r>
            <w:bookmarkEnd w:id="0"/>
            <w:r w:rsidR="009419EA" w:rsidRPr="003B1723">
              <w:rPr>
                <w:b/>
                <w:i w:val="0"/>
                <w:color w:val="auto"/>
                <w:sz w:val="40"/>
              </w:rPr>
              <w:t>0</w:t>
            </w:r>
            <w:r w:rsidR="00B61E8E">
              <w:rPr>
                <w:b/>
                <w:i w:val="0"/>
                <w:color w:val="auto"/>
                <w:sz w:val="40"/>
              </w:rPr>
              <w:t>8</w:t>
            </w:r>
          </w:p>
        </w:tc>
      </w:tr>
      <w:tr w:rsidR="007F0976" w14:paraId="24BDD9AA" w14:textId="77777777" w:rsidTr="00B61E8E">
        <w:trPr>
          <w:trHeight w:val="157"/>
        </w:trPr>
        <w:tc>
          <w:tcPr>
            <w:tcW w:w="5204" w:type="dxa"/>
            <w:vMerge/>
            <w:tcBorders>
              <w:right w:val="single" w:sz="4" w:space="0" w:color="auto"/>
            </w:tcBorders>
          </w:tcPr>
          <w:p w14:paraId="2F9865CD" w14:textId="77777777" w:rsidR="007F0976" w:rsidRPr="007F0976" w:rsidRDefault="007F0976">
            <w:pPr>
              <w:rPr>
                <w:b/>
              </w:rPr>
            </w:pPr>
          </w:p>
        </w:tc>
        <w:tc>
          <w:tcPr>
            <w:tcW w:w="1818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04862F76" w14:textId="77777777" w:rsidR="007F0976" w:rsidRPr="0007765F" w:rsidRDefault="007F0976" w:rsidP="007F0976">
            <w:pPr>
              <w:spacing w:after="200" w:line="276" w:lineRule="auto"/>
              <w:jc w:val="right"/>
              <w:rPr>
                <w:b/>
                <w:sz w:val="24"/>
                <w:szCs w:val="24"/>
              </w:rPr>
            </w:pPr>
            <w:r w:rsidRPr="0007765F">
              <w:rPr>
                <w:b/>
                <w:sz w:val="24"/>
                <w:szCs w:val="24"/>
              </w:rPr>
              <w:t>Datum vydání:</w:t>
            </w:r>
          </w:p>
        </w:tc>
        <w:tc>
          <w:tcPr>
            <w:tcW w:w="2329" w:type="dxa"/>
            <w:vAlign w:val="center"/>
          </w:tcPr>
          <w:p w14:paraId="2AD76802" w14:textId="306D3279" w:rsidR="00762F29" w:rsidRPr="00FC1C8C" w:rsidRDefault="00C079C3" w:rsidP="00C079C3">
            <w:pPr>
              <w:spacing w:after="200" w:line="276" w:lineRule="auto"/>
              <w:jc w:val="center"/>
              <w:rPr>
                <w:b/>
                <w:sz w:val="24"/>
                <w:szCs w:val="24"/>
              </w:rPr>
            </w:pPr>
            <w:r w:rsidRPr="00490CF3">
              <w:rPr>
                <w:b/>
                <w:sz w:val="24"/>
                <w:szCs w:val="24"/>
              </w:rPr>
              <w:t>15.</w:t>
            </w:r>
            <w:r w:rsidR="003B1723" w:rsidRPr="00490CF3">
              <w:rPr>
                <w:b/>
                <w:sz w:val="24"/>
                <w:szCs w:val="24"/>
              </w:rPr>
              <w:t>1</w:t>
            </w:r>
            <w:r w:rsidRPr="00490CF3">
              <w:rPr>
                <w:b/>
                <w:sz w:val="24"/>
                <w:szCs w:val="24"/>
              </w:rPr>
              <w:t>1.2022</w:t>
            </w:r>
          </w:p>
        </w:tc>
      </w:tr>
      <w:tr w:rsidR="007F0976" w14:paraId="3CF873D7" w14:textId="77777777" w:rsidTr="00B61E8E">
        <w:trPr>
          <w:trHeight w:val="660"/>
        </w:trPr>
        <w:tc>
          <w:tcPr>
            <w:tcW w:w="5204" w:type="dxa"/>
            <w:vMerge w:val="restart"/>
            <w:tcBorders>
              <w:right w:val="single" w:sz="4" w:space="0" w:color="auto"/>
            </w:tcBorders>
          </w:tcPr>
          <w:p w14:paraId="2254066F" w14:textId="77777777" w:rsidR="007F0976" w:rsidRPr="007F0976" w:rsidRDefault="007F0976">
            <w:pPr>
              <w:rPr>
                <w:b/>
              </w:rPr>
            </w:pPr>
            <w:r w:rsidRPr="007F0976">
              <w:rPr>
                <w:b/>
              </w:rPr>
              <w:t>Zhotovitel:</w:t>
            </w:r>
          </w:p>
          <w:p w14:paraId="0C87823B" w14:textId="77777777" w:rsidR="00762F29" w:rsidRDefault="00762F29" w:rsidP="00762F29">
            <w:r>
              <w:t>VCES a.s.</w:t>
            </w:r>
          </w:p>
          <w:p w14:paraId="03B5B222" w14:textId="6CF01B53" w:rsidR="007F0976" w:rsidRDefault="00762F29">
            <w:r>
              <w:t>Na Harfě 337/3</w:t>
            </w:r>
            <w:r w:rsidR="00863684">
              <w:t xml:space="preserve">, </w:t>
            </w:r>
            <w:r>
              <w:t>190 00 Praha 9 - Czech Republic</w:t>
            </w:r>
          </w:p>
        </w:tc>
        <w:tc>
          <w:tcPr>
            <w:tcW w:w="1818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6C7F6258" w14:textId="77777777" w:rsidR="007F0976" w:rsidRPr="005201D9" w:rsidRDefault="007F0976" w:rsidP="007F0976">
            <w:pPr>
              <w:jc w:val="right"/>
              <w:rPr>
                <w:b/>
              </w:rPr>
            </w:pPr>
            <w:r w:rsidRPr="005201D9">
              <w:rPr>
                <w:b/>
              </w:rPr>
              <w:t>Číslo smlouvy:</w:t>
            </w:r>
          </w:p>
        </w:tc>
        <w:tc>
          <w:tcPr>
            <w:tcW w:w="2329" w:type="dxa"/>
            <w:vAlign w:val="center"/>
          </w:tcPr>
          <w:p w14:paraId="2D8E08E8" w14:textId="52553264" w:rsidR="005A40E5" w:rsidRPr="00FC1C8C" w:rsidRDefault="00762F29" w:rsidP="00490CF3">
            <w:pPr>
              <w:suppressAutoHyphens w:val="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VRI/SOD/2020/1</w:t>
            </w:r>
            <w:r w:rsidR="009467B5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Ži</w:t>
            </w:r>
            <w:proofErr w:type="spellEnd"/>
          </w:p>
        </w:tc>
      </w:tr>
      <w:tr w:rsidR="007F0976" w14:paraId="4F4300F9" w14:textId="77777777" w:rsidTr="00B61E8E">
        <w:trPr>
          <w:trHeight w:val="201"/>
        </w:trPr>
        <w:tc>
          <w:tcPr>
            <w:tcW w:w="5204" w:type="dxa"/>
            <w:vMerge/>
            <w:tcBorders>
              <w:right w:val="single" w:sz="4" w:space="0" w:color="auto"/>
            </w:tcBorders>
          </w:tcPr>
          <w:p w14:paraId="2280C47E" w14:textId="77777777" w:rsidR="007F0976" w:rsidRPr="007F0976" w:rsidRDefault="007F0976">
            <w:pPr>
              <w:rPr>
                <w:b/>
              </w:rPr>
            </w:pPr>
          </w:p>
        </w:tc>
        <w:tc>
          <w:tcPr>
            <w:tcW w:w="18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FED0E4" w14:textId="77777777" w:rsidR="007F0976" w:rsidRDefault="007F0976" w:rsidP="007F0976"/>
        </w:tc>
        <w:tc>
          <w:tcPr>
            <w:tcW w:w="2329" w:type="dxa"/>
            <w:tcBorders>
              <w:left w:val="nil"/>
              <w:bottom w:val="nil"/>
              <w:right w:val="nil"/>
            </w:tcBorders>
          </w:tcPr>
          <w:p w14:paraId="0AA0A0BC" w14:textId="77777777" w:rsidR="007F0976" w:rsidRDefault="007F0976" w:rsidP="007F0976"/>
        </w:tc>
      </w:tr>
      <w:tr w:rsidR="007F0976" w14:paraId="3AA10CB7" w14:textId="77777777" w:rsidTr="00B61E8E">
        <w:tc>
          <w:tcPr>
            <w:tcW w:w="5204" w:type="dxa"/>
            <w:tcBorders>
              <w:right w:val="single" w:sz="4" w:space="0" w:color="auto"/>
            </w:tcBorders>
          </w:tcPr>
          <w:p w14:paraId="58891E88" w14:textId="77777777" w:rsidR="007F0976" w:rsidRPr="007F0976" w:rsidRDefault="00FD1799">
            <w:pPr>
              <w:rPr>
                <w:b/>
              </w:rPr>
            </w:pPr>
            <w:r>
              <w:rPr>
                <w:b/>
              </w:rPr>
              <w:t>Správce stavby</w:t>
            </w:r>
            <w:r w:rsidR="007F0976" w:rsidRPr="007F0976">
              <w:rPr>
                <w:b/>
              </w:rPr>
              <w:t>:</w:t>
            </w:r>
          </w:p>
          <w:p w14:paraId="1F652B96" w14:textId="77777777" w:rsidR="007F0976" w:rsidRDefault="007F0976" w:rsidP="007F0976">
            <w:r>
              <w:t>Sdružení „</w:t>
            </w:r>
            <w:proofErr w:type="spellStart"/>
            <w:r>
              <w:t>Garnets</w:t>
            </w:r>
            <w:proofErr w:type="spellEnd"/>
            <w:r>
              <w:t xml:space="preserve"> – </w:t>
            </w:r>
            <w:proofErr w:type="spellStart"/>
            <w:r w:rsidR="006A34DC">
              <w:t>Realstav</w:t>
            </w:r>
            <w:proofErr w:type="spellEnd"/>
            <w:r w:rsidR="006A34DC">
              <w:t xml:space="preserve"> MB“</w:t>
            </w:r>
          </w:p>
          <w:p w14:paraId="20BD3F41" w14:textId="297B0E41" w:rsidR="007F0976" w:rsidRDefault="007F0976" w:rsidP="007F0976">
            <w:proofErr w:type="spellStart"/>
            <w:r>
              <w:t>Garnets</w:t>
            </w:r>
            <w:proofErr w:type="spellEnd"/>
            <w:r>
              <w:t xml:space="preserve"> </w:t>
            </w:r>
            <w:proofErr w:type="spellStart"/>
            <w:r>
              <w:t>Consulting</w:t>
            </w:r>
            <w:proofErr w:type="spellEnd"/>
            <w:r>
              <w:t xml:space="preserve"> a.s.</w:t>
            </w:r>
            <w:r w:rsidR="00863684">
              <w:t xml:space="preserve">, </w:t>
            </w:r>
            <w:r>
              <w:t>Československých legií 445/4</w:t>
            </w:r>
          </w:p>
          <w:p w14:paraId="173055D1" w14:textId="77777777" w:rsidR="007F0976" w:rsidRDefault="007F0976" w:rsidP="007F0976">
            <w:r>
              <w:t>415 01 Teplice</w:t>
            </w:r>
          </w:p>
        </w:tc>
        <w:tc>
          <w:tcPr>
            <w:tcW w:w="181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58E50E" w14:textId="77777777" w:rsidR="007F0976" w:rsidRDefault="007F0976" w:rsidP="0007765F">
            <w:pPr>
              <w:jc w:val="right"/>
            </w:pPr>
          </w:p>
        </w:tc>
        <w:tc>
          <w:tcPr>
            <w:tcW w:w="2329" w:type="dxa"/>
            <w:tcBorders>
              <w:top w:val="nil"/>
              <w:left w:val="nil"/>
              <w:bottom w:val="nil"/>
              <w:right w:val="nil"/>
            </w:tcBorders>
          </w:tcPr>
          <w:p w14:paraId="5158116B" w14:textId="77777777" w:rsidR="007F0976" w:rsidRDefault="007F0976"/>
        </w:tc>
      </w:tr>
    </w:tbl>
    <w:p w14:paraId="4F718FF6" w14:textId="77777777" w:rsidR="00361834" w:rsidRDefault="00361834" w:rsidP="00361834">
      <w:pPr>
        <w:spacing w:after="0" w:line="240" w:lineRule="auto"/>
      </w:pPr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3085"/>
        <w:gridCol w:w="6237"/>
      </w:tblGrid>
      <w:tr w:rsidR="00361834" w14:paraId="23C2B587" w14:textId="77777777" w:rsidTr="00490CF3">
        <w:tc>
          <w:tcPr>
            <w:tcW w:w="3085" w:type="dxa"/>
            <w:tcBorders>
              <w:top w:val="nil"/>
              <w:left w:val="nil"/>
              <w:bottom w:val="nil"/>
            </w:tcBorders>
            <w:vAlign w:val="center"/>
          </w:tcPr>
          <w:p w14:paraId="52ACB525" w14:textId="77777777" w:rsidR="00361834" w:rsidRPr="0007765F" w:rsidRDefault="00361834" w:rsidP="006A34DC">
            <w:pPr>
              <w:keepNext/>
              <w:rPr>
                <w:b/>
                <w:sz w:val="24"/>
                <w:szCs w:val="24"/>
              </w:rPr>
            </w:pPr>
            <w:r w:rsidRPr="0007765F">
              <w:rPr>
                <w:b/>
                <w:sz w:val="24"/>
                <w:szCs w:val="24"/>
              </w:rPr>
              <w:t xml:space="preserve">Název </w:t>
            </w:r>
            <w:r w:rsidR="006A34DC">
              <w:rPr>
                <w:b/>
                <w:sz w:val="24"/>
                <w:szCs w:val="24"/>
              </w:rPr>
              <w:t>pod-projektu</w:t>
            </w:r>
            <w:r w:rsidR="006A34DC">
              <w:rPr>
                <w:b/>
                <w:sz w:val="24"/>
                <w:szCs w:val="24"/>
              </w:rPr>
              <w:br/>
            </w:r>
            <w:r w:rsidRPr="0007765F">
              <w:rPr>
                <w:b/>
                <w:sz w:val="24"/>
                <w:szCs w:val="24"/>
              </w:rPr>
              <w:t>SO/PS dotčené změnou:</w:t>
            </w:r>
          </w:p>
        </w:tc>
        <w:tc>
          <w:tcPr>
            <w:tcW w:w="6237" w:type="dxa"/>
            <w:vAlign w:val="center"/>
          </w:tcPr>
          <w:p w14:paraId="46AE320B" w14:textId="53072BCA" w:rsidR="008A242F" w:rsidRPr="001452E6" w:rsidRDefault="00B61E8E" w:rsidP="00B61E8E">
            <w:pPr>
              <w:keepNext/>
              <w:rPr>
                <w:b/>
                <w:highlight w:val="yellow"/>
              </w:rPr>
            </w:pPr>
            <w:r>
              <w:rPr>
                <w:b/>
              </w:rPr>
              <w:t>3</w:t>
            </w:r>
            <w:r w:rsidR="00490CF3" w:rsidRPr="001452E6">
              <w:rPr>
                <w:b/>
              </w:rPr>
              <w:t xml:space="preserve">) </w:t>
            </w:r>
            <w:r>
              <w:rPr>
                <w:b/>
              </w:rPr>
              <w:t xml:space="preserve">Kolomuty, </w:t>
            </w:r>
            <w:r w:rsidR="00490CF3" w:rsidRPr="001452E6">
              <w:rPr>
                <w:b/>
              </w:rPr>
              <w:t>výstavba kanalizace</w:t>
            </w:r>
          </w:p>
        </w:tc>
      </w:tr>
      <w:tr w:rsidR="00361834" w14:paraId="238C9C7D" w14:textId="77777777" w:rsidTr="00490CF3">
        <w:trPr>
          <w:trHeight w:val="397"/>
        </w:trPr>
        <w:tc>
          <w:tcPr>
            <w:tcW w:w="3085" w:type="dxa"/>
            <w:tcBorders>
              <w:top w:val="nil"/>
              <w:left w:val="nil"/>
              <w:bottom w:val="nil"/>
            </w:tcBorders>
            <w:vAlign w:val="center"/>
          </w:tcPr>
          <w:p w14:paraId="7FBAB43C" w14:textId="77777777" w:rsidR="00361834" w:rsidRPr="0007765F" w:rsidRDefault="00361834" w:rsidP="0007765F">
            <w:pPr>
              <w:keepNext/>
              <w:spacing w:line="276" w:lineRule="auto"/>
              <w:rPr>
                <w:b/>
                <w:sz w:val="24"/>
                <w:szCs w:val="24"/>
              </w:rPr>
            </w:pPr>
            <w:r w:rsidRPr="0007765F">
              <w:rPr>
                <w:b/>
                <w:sz w:val="24"/>
                <w:szCs w:val="24"/>
              </w:rPr>
              <w:t>Stručný popis změny:</w:t>
            </w:r>
          </w:p>
        </w:tc>
        <w:tc>
          <w:tcPr>
            <w:tcW w:w="6237" w:type="dxa"/>
            <w:vAlign w:val="center"/>
          </w:tcPr>
          <w:p w14:paraId="38A16AD7" w14:textId="6647A247" w:rsidR="00361834" w:rsidRDefault="00A46BD6" w:rsidP="0007765F">
            <w:pPr>
              <w:keepNext/>
            </w:pPr>
            <w:r w:rsidRPr="00A46BD6">
              <w:t>Konečná změna podprojektu dle geodetického zaměření a skutečně provedených prací</w:t>
            </w:r>
          </w:p>
        </w:tc>
      </w:tr>
    </w:tbl>
    <w:p w14:paraId="645C2DD7" w14:textId="77777777" w:rsidR="00361834" w:rsidRDefault="00361834" w:rsidP="002B5892">
      <w:pPr>
        <w:spacing w:after="0" w:line="240" w:lineRule="auto"/>
      </w:pPr>
    </w:p>
    <w:tbl>
      <w:tblPr>
        <w:tblStyle w:val="Mkatabulky"/>
        <w:tblW w:w="9322" w:type="dxa"/>
        <w:tblLayout w:type="fixed"/>
        <w:tblLook w:val="04A0" w:firstRow="1" w:lastRow="0" w:firstColumn="1" w:lastColumn="0" w:noHBand="0" w:noVBand="1"/>
      </w:tblPr>
      <w:tblGrid>
        <w:gridCol w:w="5873"/>
        <w:gridCol w:w="3449"/>
      </w:tblGrid>
      <w:tr w:rsidR="003F18A8" w14:paraId="507F5D55" w14:textId="77777777" w:rsidTr="0007765F">
        <w:trPr>
          <w:trHeight w:val="397"/>
        </w:trPr>
        <w:tc>
          <w:tcPr>
            <w:tcW w:w="9322" w:type="dxa"/>
            <w:gridSpan w:val="2"/>
            <w:tcBorders>
              <w:bottom w:val="single" w:sz="4" w:space="0" w:color="auto"/>
            </w:tcBorders>
            <w:vAlign w:val="center"/>
          </w:tcPr>
          <w:p w14:paraId="3F57876B" w14:textId="77777777" w:rsidR="003F18A8" w:rsidRPr="00400794" w:rsidRDefault="003F18A8" w:rsidP="0007765F">
            <w:pPr>
              <w:keepNext/>
              <w:spacing w:line="240" w:lineRule="atLeast"/>
              <w:rPr>
                <w:b/>
                <w:sz w:val="24"/>
                <w:szCs w:val="24"/>
              </w:rPr>
            </w:pPr>
            <w:r w:rsidRPr="00400794">
              <w:rPr>
                <w:b/>
                <w:sz w:val="24"/>
                <w:szCs w:val="24"/>
              </w:rPr>
              <w:t>Popis změny, technického řešení:</w:t>
            </w:r>
          </w:p>
          <w:p w14:paraId="2963279C" w14:textId="0A043DE6" w:rsidR="00C42721" w:rsidRDefault="00C42721" w:rsidP="00C42721">
            <w:pPr>
              <w:keepNext/>
              <w:spacing w:line="240" w:lineRule="atLeast"/>
            </w:pPr>
            <w:r>
              <w:t xml:space="preserve">Položka </w:t>
            </w:r>
            <w:proofErr w:type="gramStart"/>
            <w:r>
              <w:t>č.1-1 – Zkrácení</w:t>
            </w:r>
            <w:proofErr w:type="gramEnd"/>
            <w:r>
              <w:t xml:space="preserve"> výtlaku V1 o provedené práce</w:t>
            </w:r>
            <w:r w:rsidR="00CA4AED">
              <w:t xml:space="preserve">, které před stavbou cyklotrasy musel </w:t>
            </w:r>
            <w:r>
              <w:t xml:space="preserve"> v předchozích letech</w:t>
            </w:r>
            <w:r w:rsidR="00CA4AED">
              <w:t xml:space="preserve"> zajistit objednatel u jiného dodavatele</w:t>
            </w:r>
            <w:r>
              <w:t xml:space="preserve">     </w:t>
            </w:r>
          </w:p>
          <w:p w14:paraId="5BF347FD" w14:textId="77777777" w:rsidR="00C42721" w:rsidRDefault="00C42721" w:rsidP="00C42721">
            <w:pPr>
              <w:keepNext/>
              <w:spacing w:line="240" w:lineRule="atLeast"/>
            </w:pPr>
            <w:r>
              <w:t xml:space="preserve">Položka </w:t>
            </w:r>
            <w:proofErr w:type="gramStart"/>
            <w:r>
              <w:t>č.1-2 – Provedení</w:t>
            </w:r>
            <w:proofErr w:type="gramEnd"/>
            <w:r>
              <w:t xml:space="preserve"> </w:t>
            </w:r>
            <w:proofErr w:type="spellStart"/>
            <w:r>
              <w:t>kalníkové</w:t>
            </w:r>
            <w:proofErr w:type="spellEnd"/>
            <w:r>
              <w:t xml:space="preserve"> šachty v Řepově </w:t>
            </w:r>
          </w:p>
          <w:p w14:paraId="1F1D9738" w14:textId="77777777" w:rsidR="00C42721" w:rsidRDefault="00C42721" w:rsidP="00C42721">
            <w:pPr>
              <w:keepNext/>
              <w:spacing w:line="240" w:lineRule="atLeast"/>
            </w:pPr>
            <w:r>
              <w:t xml:space="preserve">Položka </w:t>
            </w:r>
            <w:proofErr w:type="gramStart"/>
            <w:r>
              <w:t>č.2 – Provedení</w:t>
            </w:r>
            <w:proofErr w:type="gramEnd"/>
            <w:r>
              <w:t xml:space="preserve"> obrub a dlažeb na stoce B</w:t>
            </w:r>
          </w:p>
          <w:p w14:paraId="4D3EFECF" w14:textId="2C12B6E0" w:rsidR="00C42721" w:rsidRDefault="00C42721" w:rsidP="00C42721">
            <w:pPr>
              <w:keepNext/>
              <w:spacing w:line="240" w:lineRule="atLeast"/>
            </w:pPr>
            <w:r>
              <w:t xml:space="preserve">Položka č. 3-1 - změna </w:t>
            </w:r>
            <w:r w:rsidR="00CA4AED">
              <w:t xml:space="preserve">způsobu </w:t>
            </w:r>
            <w:r>
              <w:t>oprav místních komunikací z původního řešení dle PD</w:t>
            </w:r>
            <w:r w:rsidR="00CA4AED">
              <w:t xml:space="preserve"> (konstrukční souvrství ze </w:t>
            </w:r>
            <w:proofErr w:type="spellStart"/>
            <w:r w:rsidR="00CA4AED">
              <w:t>štěrkodrtě</w:t>
            </w:r>
            <w:proofErr w:type="spellEnd"/>
            <w:r w:rsidR="00CA4AED">
              <w:t>)</w:t>
            </w:r>
            <w:r>
              <w:t xml:space="preserve"> na </w:t>
            </w:r>
            <w:r w:rsidR="00CA4AED">
              <w:t xml:space="preserve">technologii </w:t>
            </w:r>
            <w:r>
              <w:t>studené recyklace POWERCEM – uznatelné náklady</w:t>
            </w:r>
            <w:r w:rsidR="00CA4AED">
              <w:t xml:space="preserve"> aby bylo možné provést i pro obec celoplošně</w:t>
            </w:r>
            <w:r>
              <w:t xml:space="preserve"> </w:t>
            </w:r>
          </w:p>
          <w:p w14:paraId="04C21F46" w14:textId="7F96A6F1" w:rsidR="00C42721" w:rsidRDefault="00C42721" w:rsidP="00C42721">
            <w:pPr>
              <w:keepNext/>
              <w:spacing w:line="240" w:lineRule="atLeast"/>
            </w:pPr>
            <w:r>
              <w:t xml:space="preserve">Položka </w:t>
            </w:r>
            <w:proofErr w:type="gramStart"/>
            <w:r>
              <w:t xml:space="preserve">č.3-2 - </w:t>
            </w:r>
            <w:r w:rsidR="00CA4AED" w:rsidRPr="00CA4AED">
              <w:t>změna</w:t>
            </w:r>
            <w:proofErr w:type="gramEnd"/>
            <w:r w:rsidR="00CA4AED" w:rsidRPr="00CA4AED">
              <w:t xml:space="preserve"> způsobu oprav místních komunikací z původního řešení dle PD (konstrukční souvrství ze </w:t>
            </w:r>
            <w:proofErr w:type="spellStart"/>
            <w:r w:rsidR="00CA4AED" w:rsidRPr="00CA4AED">
              <w:t>štěrkodrtě</w:t>
            </w:r>
            <w:proofErr w:type="spellEnd"/>
            <w:r w:rsidR="00CA4AED" w:rsidRPr="00CA4AED">
              <w:t xml:space="preserve">) na technologii studené recyklace POWERCEM </w:t>
            </w:r>
            <w:r>
              <w:t>– neuznatelné náklady</w:t>
            </w:r>
            <w:r w:rsidR="00CA4AED">
              <w:t xml:space="preserve"> </w:t>
            </w:r>
          </w:p>
          <w:p w14:paraId="26366C44" w14:textId="77777777" w:rsidR="00C42721" w:rsidRDefault="00C42721" w:rsidP="00C42721">
            <w:pPr>
              <w:keepNext/>
              <w:spacing w:line="240" w:lineRule="atLeast"/>
            </w:pPr>
            <w:r>
              <w:t xml:space="preserve">Položka </w:t>
            </w:r>
            <w:proofErr w:type="gramStart"/>
            <w:r>
              <w:t>č.4-2 – Provedení</w:t>
            </w:r>
            <w:proofErr w:type="gramEnd"/>
            <w:r>
              <w:t xml:space="preserve"> výměny zeminy nevhodné k zásypu v místních komunikacích</w:t>
            </w:r>
          </w:p>
          <w:p w14:paraId="10E42A26" w14:textId="2F7A5318" w:rsidR="00C42721" w:rsidRDefault="00C42721" w:rsidP="00C42721">
            <w:pPr>
              <w:keepNext/>
              <w:spacing w:line="240" w:lineRule="atLeast"/>
            </w:pPr>
            <w:r>
              <w:t xml:space="preserve">Položka </w:t>
            </w:r>
            <w:proofErr w:type="gramStart"/>
            <w:r>
              <w:t>č.4-3 – Prohloubení</w:t>
            </w:r>
            <w:proofErr w:type="gramEnd"/>
            <w:r>
              <w:t xml:space="preserve"> stok a zřízení drenážní vrstvy na stokách s nadměrným výskytem podzemní vody</w:t>
            </w:r>
            <w:r w:rsidR="00CA4AED">
              <w:t xml:space="preserve"> a nevhodných půdních podmínek</w:t>
            </w:r>
          </w:p>
          <w:p w14:paraId="1C31A52F" w14:textId="77777777" w:rsidR="00C42721" w:rsidRDefault="00C42721" w:rsidP="00C42721">
            <w:pPr>
              <w:keepNext/>
              <w:spacing w:line="240" w:lineRule="atLeast"/>
            </w:pPr>
            <w:r>
              <w:t xml:space="preserve">Položka </w:t>
            </w:r>
            <w:proofErr w:type="gramStart"/>
            <w:r>
              <w:t>č.4-4 – Výkop</w:t>
            </w:r>
            <w:proofErr w:type="gramEnd"/>
            <w:r>
              <w:t xml:space="preserve"> a náhrada zeminy vytěžené po sesutí do výkopu  na stoce B vlivem průtoku podzemní vody</w:t>
            </w:r>
          </w:p>
          <w:p w14:paraId="379ACA73" w14:textId="77777777" w:rsidR="00C42721" w:rsidRDefault="00C42721" w:rsidP="00C42721">
            <w:pPr>
              <w:keepNext/>
              <w:spacing w:line="240" w:lineRule="atLeast"/>
            </w:pPr>
            <w:r>
              <w:t xml:space="preserve">Položka </w:t>
            </w:r>
            <w:proofErr w:type="gramStart"/>
            <w:r>
              <w:t>č.5-1 – Čerpání</w:t>
            </w:r>
            <w:proofErr w:type="gramEnd"/>
            <w:r>
              <w:t xml:space="preserve"> podzemní vody nad rámec VV </w:t>
            </w:r>
          </w:p>
          <w:p w14:paraId="48557777" w14:textId="38E083A1" w:rsidR="00C42721" w:rsidRDefault="00C42721" w:rsidP="00C42721">
            <w:pPr>
              <w:keepNext/>
              <w:spacing w:line="240" w:lineRule="atLeast"/>
            </w:pPr>
            <w:r>
              <w:t xml:space="preserve">Položka </w:t>
            </w:r>
            <w:proofErr w:type="gramStart"/>
            <w:r>
              <w:t>č.6-2 – Provedení</w:t>
            </w:r>
            <w:proofErr w:type="gramEnd"/>
            <w:r>
              <w:t xml:space="preserve"> asfaltových podkladních vrstev komunikací ve správě KSÚS</w:t>
            </w:r>
            <w:r w:rsidR="004E10A0">
              <w:t xml:space="preserve"> nad rozsah ZD</w:t>
            </w:r>
          </w:p>
          <w:p w14:paraId="11D4FA55" w14:textId="77777777" w:rsidR="00C42721" w:rsidRDefault="00C42721" w:rsidP="00C42721">
            <w:pPr>
              <w:keepNext/>
              <w:spacing w:line="240" w:lineRule="atLeast"/>
            </w:pPr>
            <w:r>
              <w:t xml:space="preserve">Položka </w:t>
            </w:r>
            <w:proofErr w:type="gramStart"/>
            <w:r>
              <w:t>č.6-3 - – odpočet</w:t>
            </w:r>
            <w:proofErr w:type="gramEnd"/>
            <w:r>
              <w:t xml:space="preserve"> oprav komunikací ve správě KSÚS na základě požadavku objednatele a vlastníka komunikace.</w:t>
            </w:r>
          </w:p>
          <w:p w14:paraId="7DED6147" w14:textId="77777777" w:rsidR="00C42721" w:rsidRDefault="00C42721" w:rsidP="00C42721">
            <w:pPr>
              <w:keepNext/>
              <w:spacing w:line="240" w:lineRule="atLeast"/>
            </w:pPr>
            <w:r>
              <w:t xml:space="preserve">Položka </w:t>
            </w:r>
            <w:proofErr w:type="gramStart"/>
            <w:r>
              <w:t>č.7-2 - Prodloužení</w:t>
            </w:r>
            <w:proofErr w:type="gramEnd"/>
            <w:r>
              <w:t xml:space="preserve"> přeložky vodovodu C-3c č.p.59 – dopočet dle geodetického zaměření </w:t>
            </w:r>
          </w:p>
          <w:p w14:paraId="16B9D9F4" w14:textId="7E7AB3EA" w:rsidR="00C42721" w:rsidRDefault="00C42721" w:rsidP="00C42721">
            <w:pPr>
              <w:keepNext/>
              <w:spacing w:line="240" w:lineRule="atLeast"/>
            </w:pPr>
            <w:r>
              <w:t xml:space="preserve">Položka </w:t>
            </w:r>
            <w:proofErr w:type="gramStart"/>
            <w:r>
              <w:t xml:space="preserve">č.8 </w:t>
            </w:r>
            <w:r w:rsidR="004E10A0">
              <w:t>–</w:t>
            </w:r>
            <w:r>
              <w:t xml:space="preserve"> </w:t>
            </w:r>
            <w:r w:rsidR="004E10A0">
              <w:t>Obnova</w:t>
            </w:r>
            <w:proofErr w:type="gramEnd"/>
            <w:r w:rsidR="004E10A0">
              <w:t xml:space="preserve"> vodovodu v trase </w:t>
            </w:r>
            <w:r>
              <w:t>V3 - úsek V3-V4 (84m)</w:t>
            </w:r>
          </w:p>
          <w:p w14:paraId="72EB348A" w14:textId="4D2609DC" w:rsidR="00C42721" w:rsidRDefault="00C42721" w:rsidP="00C42721">
            <w:pPr>
              <w:keepNext/>
              <w:spacing w:line="240" w:lineRule="atLeast"/>
            </w:pPr>
            <w:r>
              <w:t xml:space="preserve">Položka </w:t>
            </w:r>
            <w:proofErr w:type="gramStart"/>
            <w:r>
              <w:t>č.9 – Provedení</w:t>
            </w:r>
            <w:proofErr w:type="gramEnd"/>
            <w:r>
              <w:t xml:space="preserve"> </w:t>
            </w:r>
            <w:r w:rsidR="004E10A0">
              <w:t xml:space="preserve">obnovy </w:t>
            </w:r>
            <w:r>
              <w:t xml:space="preserve">dešťové kanalizace DN 400 v souběhu se stokou B </w:t>
            </w:r>
          </w:p>
          <w:p w14:paraId="444B763D" w14:textId="77777777" w:rsidR="00C42721" w:rsidRDefault="00C42721" w:rsidP="00C42721">
            <w:pPr>
              <w:keepNext/>
              <w:spacing w:line="240" w:lineRule="atLeast"/>
            </w:pPr>
            <w:r>
              <w:t xml:space="preserve">Položka </w:t>
            </w:r>
            <w:proofErr w:type="gramStart"/>
            <w:r>
              <w:t>č.10</w:t>
            </w:r>
            <w:proofErr w:type="gramEnd"/>
            <w:r>
              <w:t xml:space="preserve"> - odpočet/přípočet délek stok na základě geodetického zaměření</w:t>
            </w:r>
          </w:p>
          <w:p w14:paraId="1BF2E672" w14:textId="11E9ECF9" w:rsidR="009467B5" w:rsidRDefault="00C42721" w:rsidP="00C42721">
            <w:pPr>
              <w:keepNext/>
              <w:spacing w:line="240" w:lineRule="atLeast"/>
            </w:pPr>
            <w:r>
              <w:t xml:space="preserve">Položka </w:t>
            </w:r>
            <w:proofErr w:type="gramStart"/>
            <w:r>
              <w:t>č.11</w:t>
            </w:r>
            <w:proofErr w:type="gramEnd"/>
            <w:r>
              <w:t xml:space="preserve"> - odpočet/přípočet délek veřejných částí kanalizačních přípojek a vodovodních řadů na základě geodetického zaměření  </w:t>
            </w:r>
          </w:p>
        </w:tc>
      </w:tr>
      <w:tr w:rsidR="003F18A8" w14:paraId="60B9AC7C" w14:textId="77777777" w:rsidTr="0007765F">
        <w:trPr>
          <w:trHeight w:val="397"/>
        </w:trPr>
        <w:tc>
          <w:tcPr>
            <w:tcW w:w="9322" w:type="dxa"/>
            <w:gridSpan w:val="2"/>
            <w:tcBorders>
              <w:bottom w:val="nil"/>
            </w:tcBorders>
            <w:vAlign w:val="center"/>
          </w:tcPr>
          <w:p w14:paraId="412C6F61" w14:textId="77777777" w:rsidR="003F18A8" w:rsidRPr="00807332" w:rsidRDefault="003F18A8" w:rsidP="0007765F">
            <w:pPr>
              <w:keepNext/>
              <w:spacing w:line="240" w:lineRule="atLeast"/>
              <w:rPr>
                <w:b/>
                <w:sz w:val="24"/>
                <w:szCs w:val="24"/>
                <w:u w:val="single"/>
              </w:rPr>
            </w:pPr>
            <w:r w:rsidRPr="00807332">
              <w:rPr>
                <w:b/>
                <w:sz w:val="24"/>
                <w:szCs w:val="24"/>
              </w:rPr>
              <w:t>Původní řešení dle smluvní (zadávací dokumentace):</w:t>
            </w:r>
          </w:p>
        </w:tc>
      </w:tr>
      <w:tr w:rsidR="002B5892" w14:paraId="7CC85492" w14:textId="77777777" w:rsidTr="0007765F">
        <w:tc>
          <w:tcPr>
            <w:tcW w:w="9322" w:type="dxa"/>
            <w:gridSpan w:val="2"/>
            <w:tcBorders>
              <w:top w:val="nil"/>
              <w:bottom w:val="single" w:sz="4" w:space="0" w:color="auto"/>
            </w:tcBorders>
          </w:tcPr>
          <w:p w14:paraId="57A07D49" w14:textId="55500501" w:rsidR="00C42721" w:rsidRDefault="00C42721" w:rsidP="00C42721">
            <w:pPr>
              <w:jc w:val="both"/>
            </w:pPr>
            <w:r>
              <w:t xml:space="preserve">Položka </w:t>
            </w:r>
            <w:proofErr w:type="gramStart"/>
            <w:r>
              <w:t>č.</w:t>
            </w:r>
            <w:r w:rsidR="004E10A0">
              <w:t>1-</w:t>
            </w:r>
            <w:r>
              <w:t>1 – Trasa</w:t>
            </w:r>
            <w:proofErr w:type="gramEnd"/>
            <w:r>
              <w:t xml:space="preserve"> výtlaku dle schválené PD – od ČSOV 1 v Kolomutech až po napojení na stávající výtlak v MB </w:t>
            </w:r>
          </w:p>
          <w:p w14:paraId="42F344AB" w14:textId="69C5DFB5" w:rsidR="00C42721" w:rsidRDefault="00C42721" w:rsidP="00C42721">
            <w:pPr>
              <w:jc w:val="both"/>
            </w:pPr>
            <w:r>
              <w:t xml:space="preserve">Položka </w:t>
            </w:r>
            <w:proofErr w:type="gramStart"/>
            <w:r>
              <w:t>č.</w:t>
            </w:r>
            <w:r w:rsidR="004E10A0">
              <w:t>1-</w:t>
            </w:r>
            <w:r>
              <w:t xml:space="preserve">2 – </w:t>
            </w:r>
            <w:proofErr w:type="spellStart"/>
            <w:r>
              <w:t>Kalníková</w:t>
            </w:r>
            <w:proofErr w:type="spellEnd"/>
            <w:proofErr w:type="gramEnd"/>
            <w:r>
              <w:t xml:space="preserve"> šachta nebyla v původní PD obsažena.</w:t>
            </w:r>
          </w:p>
          <w:p w14:paraId="099E2439" w14:textId="27830587" w:rsidR="00C42721" w:rsidRDefault="00C42721" w:rsidP="00C42721">
            <w:pPr>
              <w:jc w:val="both"/>
            </w:pPr>
            <w:r>
              <w:lastRenderedPageBreak/>
              <w:t xml:space="preserve">Položka </w:t>
            </w:r>
            <w:proofErr w:type="gramStart"/>
            <w:r>
              <w:t>č.</w:t>
            </w:r>
            <w:r w:rsidR="004E10A0">
              <w:t>2</w:t>
            </w:r>
            <w:r>
              <w:t xml:space="preserve"> – S opravami</w:t>
            </w:r>
            <w:proofErr w:type="gramEnd"/>
            <w:r>
              <w:t xml:space="preserve"> dlažeb a obrub v PD ani VV nebylo počítáno </w:t>
            </w:r>
          </w:p>
          <w:p w14:paraId="12E058DB" w14:textId="6649E198" w:rsidR="00C42721" w:rsidRDefault="004E10A0" w:rsidP="00C42721">
            <w:pPr>
              <w:jc w:val="both"/>
            </w:pPr>
            <w:r>
              <w:t xml:space="preserve">Položka </w:t>
            </w:r>
            <w:proofErr w:type="gramStart"/>
            <w:r>
              <w:t>č.3</w:t>
            </w:r>
            <w:r w:rsidR="00C42721">
              <w:t>-1 - opravy</w:t>
            </w:r>
            <w:proofErr w:type="gramEnd"/>
            <w:r w:rsidR="00C42721">
              <w:t xml:space="preserve"> místních komunikací dle PD</w:t>
            </w:r>
            <w:r>
              <w:t xml:space="preserve"> v rýze </w:t>
            </w:r>
            <w:proofErr w:type="spellStart"/>
            <w:r>
              <w:t>štěrkodrť</w:t>
            </w:r>
            <w:proofErr w:type="spellEnd"/>
            <w:r>
              <w:t>,</w:t>
            </w:r>
            <w:r w:rsidR="00C42721">
              <w:t xml:space="preserve"> – uznatelné náklady </w:t>
            </w:r>
          </w:p>
          <w:p w14:paraId="43BD7B3C" w14:textId="03EF51E3" w:rsidR="00C42721" w:rsidRDefault="00C42721" w:rsidP="00C42721">
            <w:pPr>
              <w:jc w:val="both"/>
            </w:pPr>
            <w:r>
              <w:t xml:space="preserve">Položka </w:t>
            </w:r>
            <w:proofErr w:type="gramStart"/>
            <w:r>
              <w:t>č.3-2 - opravy</w:t>
            </w:r>
            <w:proofErr w:type="gramEnd"/>
            <w:r>
              <w:t xml:space="preserve"> místních komunikací dle PD</w:t>
            </w:r>
            <w:r w:rsidR="004E10A0">
              <w:t xml:space="preserve"> v rýze </w:t>
            </w:r>
            <w:proofErr w:type="spellStart"/>
            <w:r w:rsidR="004E10A0">
              <w:t>štěrkodrť</w:t>
            </w:r>
            <w:proofErr w:type="spellEnd"/>
            <w:r w:rsidR="004E10A0">
              <w:t xml:space="preserve">, </w:t>
            </w:r>
            <w:r>
              <w:t>– neuznatelné náklady</w:t>
            </w:r>
          </w:p>
          <w:p w14:paraId="572D970B" w14:textId="4B3A1243" w:rsidR="00C42721" w:rsidRDefault="00C42721" w:rsidP="00C42721">
            <w:pPr>
              <w:jc w:val="both"/>
            </w:pPr>
            <w:r>
              <w:t xml:space="preserve">Položka </w:t>
            </w:r>
            <w:proofErr w:type="gramStart"/>
            <w:r>
              <w:t>č.4-2 – S výměnou</w:t>
            </w:r>
            <w:proofErr w:type="gramEnd"/>
            <w:r>
              <w:t xml:space="preserve"> zásypové zeminy v místních komunikacích bylo ve VV počítáno</w:t>
            </w:r>
            <w:r w:rsidR="004E10A0">
              <w:t xml:space="preserve"> v menším rozsahu</w:t>
            </w:r>
          </w:p>
          <w:p w14:paraId="0B087091" w14:textId="77777777" w:rsidR="00C42721" w:rsidRDefault="00C42721" w:rsidP="00C42721">
            <w:pPr>
              <w:jc w:val="both"/>
            </w:pPr>
            <w:r>
              <w:t xml:space="preserve">Položka </w:t>
            </w:r>
            <w:proofErr w:type="gramStart"/>
            <w:r>
              <w:t>č.4-3 – S prohloubením</w:t>
            </w:r>
            <w:proofErr w:type="gramEnd"/>
            <w:r>
              <w:t xml:space="preserve"> stok a zřízení drenážní vrstvy na stokách s nadměrným výskytem podzemních vod nebylo ve VV ani PD počítáno </w:t>
            </w:r>
          </w:p>
          <w:p w14:paraId="5DD32FE8" w14:textId="77777777" w:rsidR="00C42721" w:rsidRDefault="00C42721" w:rsidP="00C42721">
            <w:pPr>
              <w:jc w:val="both"/>
            </w:pPr>
            <w:r>
              <w:t xml:space="preserve">Položka </w:t>
            </w:r>
            <w:proofErr w:type="gramStart"/>
            <w:r>
              <w:t>č.4-4 – S výkopem</w:t>
            </w:r>
            <w:proofErr w:type="gramEnd"/>
            <w:r>
              <w:t xml:space="preserve"> a náhradou zeminy vytěžené po sesutí do výkopu na stoce B vlivem průtoku podzemní vody nebylo ve VV ani PD počítáno</w:t>
            </w:r>
          </w:p>
          <w:p w14:paraId="09E1D131" w14:textId="77777777" w:rsidR="00C42721" w:rsidRDefault="00C42721" w:rsidP="00C42721">
            <w:pPr>
              <w:jc w:val="both"/>
            </w:pPr>
            <w:r>
              <w:t xml:space="preserve">Položka </w:t>
            </w:r>
            <w:proofErr w:type="gramStart"/>
            <w:r>
              <w:t>č.5-1 – Předpoklad</w:t>
            </w:r>
            <w:proofErr w:type="gramEnd"/>
            <w:r>
              <w:t xml:space="preserve"> množství potřebného čerpání podzemní vody obsahoval VV </w:t>
            </w:r>
          </w:p>
          <w:p w14:paraId="37230C95" w14:textId="76450B9C" w:rsidR="00C42721" w:rsidRDefault="00C42721" w:rsidP="00C42721">
            <w:pPr>
              <w:jc w:val="both"/>
            </w:pPr>
            <w:r>
              <w:t xml:space="preserve">Položka </w:t>
            </w:r>
            <w:proofErr w:type="gramStart"/>
            <w:r>
              <w:t>č.6-2 – S provedení</w:t>
            </w:r>
            <w:proofErr w:type="gramEnd"/>
            <w:r>
              <w:t xml:space="preserve"> asfaltových podkladních vrstev komunikací ve správě KSÚS bylo počítáno v rozsahu dle PD </w:t>
            </w:r>
          </w:p>
          <w:p w14:paraId="56A68A6B" w14:textId="77777777" w:rsidR="00C42721" w:rsidRDefault="00C42721" w:rsidP="00C42721">
            <w:pPr>
              <w:jc w:val="both"/>
            </w:pPr>
            <w:r>
              <w:t xml:space="preserve">Položka </w:t>
            </w:r>
            <w:proofErr w:type="gramStart"/>
            <w:r>
              <w:t>č.6-3 - odpočet</w:t>
            </w:r>
            <w:proofErr w:type="gramEnd"/>
            <w:r>
              <w:t xml:space="preserve"> oprav komunikací ve správě KSÚS na základě požadavku objednatele a vlastníka komunikace.</w:t>
            </w:r>
          </w:p>
          <w:p w14:paraId="4E18FFFD" w14:textId="77777777" w:rsidR="00C42721" w:rsidRDefault="00C42721" w:rsidP="00C42721">
            <w:pPr>
              <w:jc w:val="both"/>
            </w:pPr>
            <w:r>
              <w:t xml:space="preserve">Položka </w:t>
            </w:r>
            <w:proofErr w:type="gramStart"/>
            <w:r>
              <w:t>č.7 – S prodloužením</w:t>
            </w:r>
            <w:proofErr w:type="gramEnd"/>
            <w:r>
              <w:t xml:space="preserve"> přeložky vodovodu C-3c č.p.59 nebylo ve VV ani PD počítáno </w:t>
            </w:r>
          </w:p>
          <w:p w14:paraId="302173F0" w14:textId="77777777" w:rsidR="00C42721" w:rsidRDefault="00C42721" w:rsidP="00C42721">
            <w:pPr>
              <w:jc w:val="both"/>
            </w:pPr>
            <w:r>
              <w:t xml:space="preserve">Položka </w:t>
            </w:r>
            <w:proofErr w:type="gramStart"/>
            <w:r>
              <w:t>č.7-2</w:t>
            </w:r>
            <w:proofErr w:type="gramEnd"/>
            <w:r>
              <w:t xml:space="preserve"> </w:t>
            </w:r>
          </w:p>
          <w:p w14:paraId="0E698EAA" w14:textId="77777777" w:rsidR="00C42721" w:rsidRDefault="00C42721" w:rsidP="00C42721">
            <w:pPr>
              <w:jc w:val="both"/>
            </w:pPr>
            <w:r>
              <w:t xml:space="preserve">Položka </w:t>
            </w:r>
            <w:proofErr w:type="gramStart"/>
            <w:r>
              <w:t>č.8 – S přiložením</w:t>
            </w:r>
            <w:proofErr w:type="gramEnd"/>
            <w:r>
              <w:t xml:space="preserve"> vodovodu k V3 v úseku V3-V4 (84m) nebylo ve VV ani PD počítáno </w:t>
            </w:r>
          </w:p>
          <w:p w14:paraId="0292C662" w14:textId="77777777" w:rsidR="00C42721" w:rsidRDefault="00C42721" w:rsidP="00C42721">
            <w:pPr>
              <w:jc w:val="both"/>
            </w:pPr>
          </w:p>
          <w:p w14:paraId="53D16109" w14:textId="77777777" w:rsidR="00C42721" w:rsidRDefault="00C42721" w:rsidP="00C42721">
            <w:pPr>
              <w:jc w:val="both"/>
            </w:pPr>
            <w:r>
              <w:t xml:space="preserve">Položka </w:t>
            </w:r>
            <w:proofErr w:type="gramStart"/>
            <w:r>
              <w:t>č.9 – S provedením</w:t>
            </w:r>
            <w:proofErr w:type="gramEnd"/>
            <w:r>
              <w:t xml:space="preserve"> dešťové kanalizace DN 400 v souběhu se stokou B z důvodu vzájemné kolize nebylo ve VV ani PD počítáno  </w:t>
            </w:r>
          </w:p>
          <w:p w14:paraId="22848265" w14:textId="77777777" w:rsidR="00C42721" w:rsidRDefault="00C42721" w:rsidP="00C42721">
            <w:pPr>
              <w:jc w:val="both"/>
            </w:pPr>
            <w:r>
              <w:t xml:space="preserve">Položka </w:t>
            </w:r>
            <w:proofErr w:type="gramStart"/>
            <w:r>
              <w:t>č.10</w:t>
            </w:r>
            <w:proofErr w:type="gramEnd"/>
            <w:r>
              <w:t xml:space="preserve"> - rozsah stanovený dle projektové dokumentace a výkazu výměr</w:t>
            </w:r>
          </w:p>
          <w:p w14:paraId="4E1AFF7E" w14:textId="508B2B4A" w:rsidR="009467B5" w:rsidRPr="00807332" w:rsidRDefault="00C42721" w:rsidP="00C42721">
            <w:pPr>
              <w:jc w:val="both"/>
            </w:pPr>
            <w:r>
              <w:t xml:space="preserve">Položka </w:t>
            </w:r>
            <w:proofErr w:type="gramStart"/>
            <w:r>
              <w:t>č.11</w:t>
            </w:r>
            <w:proofErr w:type="gramEnd"/>
            <w:r>
              <w:t xml:space="preserve"> - rozsah stanovený dle projektové dokumentace a výkazu výměr</w:t>
            </w:r>
          </w:p>
        </w:tc>
      </w:tr>
      <w:tr w:rsidR="002B5892" w14:paraId="2C4851CC" w14:textId="77777777" w:rsidTr="0007765F">
        <w:trPr>
          <w:trHeight w:val="397"/>
        </w:trPr>
        <w:tc>
          <w:tcPr>
            <w:tcW w:w="9322" w:type="dxa"/>
            <w:gridSpan w:val="2"/>
            <w:tcBorders>
              <w:bottom w:val="nil"/>
            </w:tcBorders>
            <w:vAlign w:val="center"/>
          </w:tcPr>
          <w:p w14:paraId="2C61500A" w14:textId="77777777" w:rsidR="002B5892" w:rsidRPr="00807332" w:rsidRDefault="002B5892" w:rsidP="0007765F">
            <w:pPr>
              <w:keepNext/>
              <w:spacing w:line="240" w:lineRule="atLeast"/>
              <w:rPr>
                <w:b/>
                <w:sz w:val="24"/>
                <w:szCs w:val="24"/>
              </w:rPr>
            </w:pPr>
            <w:r w:rsidRPr="00807332">
              <w:rPr>
                <w:b/>
                <w:sz w:val="24"/>
                <w:szCs w:val="24"/>
              </w:rPr>
              <w:lastRenderedPageBreak/>
              <w:t>Nové řešení:</w:t>
            </w:r>
          </w:p>
        </w:tc>
      </w:tr>
      <w:tr w:rsidR="002B5892" w14:paraId="7FE9FC6D" w14:textId="77777777" w:rsidTr="0007765F">
        <w:tc>
          <w:tcPr>
            <w:tcW w:w="9322" w:type="dxa"/>
            <w:gridSpan w:val="2"/>
            <w:tcBorders>
              <w:top w:val="nil"/>
              <w:bottom w:val="single" w:sz="4" w:space="0" w:color="auto"/>
            </w:tcBorders>
          </w:tcPr>
          <w:p w14:paraId="260ECE38" w14:textId="77777777" w:rsidR="00C42721" w:rsidRDefault="00C42721" w:rsidP="00C42721">
            <w:r>
              <w:t xml:space="preserve">Položka </w:t>
            </w:r>
            <w:proofErr w:type="gramStart"/>
            <w:r>
              <w:t>č.1-1 – Zkrácení</w:t>
            </w:r>
            <w:proofErr w:type="gramEnd"/>
            <w:r>
              <w:t xml:space="preserve"> výtlaku V1 o provedené práce v předchozích letech mimo projekt Kolomuty, výstavba kanalizace     </w:t>
            </w:r>
          </w:p>
          <w:p w14:paraId="210A1070" w14:textId="77777777" w:rsidR="00C42721" w:rsidRDefault="00C42721" w:rsidP="00C42721">
            <w:r>
              <w:t xml:space="preserve">Položka </w:t>
            </w:r>
            <w:proofErr w:type="gramStart"/>
            <w:r>
              <w:t>č.1-2 – Provedení</w:t>
            </w:r>
            <w:proofErr w:type="gramEnd"/>
            <w:r>
              <w:t xml:space="preserve"> nové </w:t>
            </w:r>
            <w:proofErr w:type="spellStart"/>
            <w:r>
              <w:t>kalníkové</w:t>
            </w:r>
            <w:proofErr w:type="spellEnd"/>
            <w:r>
              <w:t xml:space="preserve"> šachty v Řepově </w:t>
            </w:r>
          </w:p>
          <w:p w14:paraId="1A256737" w14:textId="3AA62D22" w:rsidR="00C42721" w:rsidRDefault="00C42721" w:rsidP="00C42721">
            <w:r>
              <w:t xml:space="preserve">Položka </w:t>
            </w:r>
            <w:proofErr w:type="gramStart"/>
            <w:r>
              <w:t>č.2 – Provedení</w:t>
            </w:r>
            <w:proofErr w:type="gramEnd"/>
            <w:r>
              <w:t xml:space="preserve"> obrub a dlažeb na stoce B v rámci oprav místních komunikací</w:t>
            </w:r>
            <w:r w:rsidR="00C32953">
              <w:t xml:space="preserve"> v rozsahu požadavků obce</w:t>
            </w:r>
          </w:p>
          <w:p w14:paraId="27F56A3F" w14:textId="50E19698" w:rsidR="00C42721" w:rsidRDefault="00C42721" w:rsidP="00C42721">
            <w:r>
              <w:t xml:space="preserve">Položka č. 3-1 - Opravy komunikací </w:t>
            </w:r>
            <w:r w:rsidR="00C32953">
              <w:t xml:space="preserve">ve výkopové rýze po stavbě kanalizace </w:t>
            </w:r>
            <w:r>
              <w:t xml:space="preserve">se budou realizovat </w:t>
            </w:r>
            <w:r w:rsidR="00C32953">
              <w:t xml:space="preserve">technologií studené </w:t>
            </w:r>
            <w:proofErr w:type="gramStart"/>
            <w:r w:rsidR="00C32953">
              <w:t>recyklace aby</w:t>
            </w:r>
            <w:proofErr w:type="gramEnd"/>
            <w:r w:rsidR="00C32953">
              <w:t xml:space="preserve"> bylo možné provést </w:t>
            </w:r>
            <w:proofErr w:type="spellStart"/>
            <w:r w:rsidR="00C32953">
              <w:t>totuto</w:t>
            </w:r>
            <w:proofErr w:type="spellEnd"/>
            <w:r w:rsidR="00C32953">
              <w:t xml:space="preserve"> technologií opravu </w:t>
            </w:r>
            <w:proofErr w:type="spellStart"/>
            <w:r w:rsidR="00C32953">
              <w:t>celeoplošně</w:t>
            </w:r>
            <w:proofErr w:type="spellEnd"/>
            <w:r w:rsidR="00C32953">
              <w:t xml:space="preserve"> jak požaduje obec, p</w:t>
            </w:r>
            <w:r>
              <w:t xml:space="preserve">odkladní vrstvy budou homogenizovány technologií studené recyklace POWERCEM </w:t>
            </w:r>
            <w:proofErr w:type="spellStart"/>
            <w:r>
              <w:t>tl</w:t>
            </w:r>
            <w:proofErr w:type="spellEnd"/>
            <w:r>
              <w:t xml:space="preserve">. 250 mm a bude provedena celoplošná pokládka obrusné vrstvy ACO v </w:t>
            </w:r>
            <w:proofErr w:type="spellStart"/>
            <w:r>
              <w:t>tl</w:t>
            </w:r>
            <w:proofErr w:type="spellEnd"/>
            <w:r>
              <w:t>. 50 mm</w:t>
            </w:r>
            <w:r w:rsidR="00C32953">
              <w:t xml:space="preserve"> na asfaltovou penetraci</w:t>
            </w:r>
            <w:r>
              <w:t xml:space="preserve"> – uznatelné náklady </w:t>
            </w:r>
          </w:p>
          <w:p w14:paraId="0CF9AE62" w14:textId="5B0C74E3" w:rsidR="00C42721" w:rsidRDefault="00C42721" w:rsidP="00C42721">
            <w:r>
              <w:t xml:space="preserve">Položka </w:t>
            </w:r>
            <w:proofErr w:type="gramStart"/>
            <w:r>
              <w:t xml:space="preserve">č.3-2 </w:t>
            </w:r>
            <w:r w:rsidR="00C32953">
              <w:t>–</w:t>
            </w:r>
            <w:r>
              <w:t xml:space="preserve"> </w:t>
            </w:r>
            <w:r w:rsidR="00C32953">
              <w:t>DTTO</w:t>
            </w:r>
            <w:proofErr w:type="gramEnd"/>
            <w:r w:rsidR="00C32953">
              <w:t xml:space="preserve"> v části neuznatelných nákladů</w:t>
            </w:r>
          </w:p>
          <w:p w14:paraId="61A3A19E" w14:textId="3E4D1E21" w:rsidR="00C42721" w:rsidRDefault="00C42721" w:rsidP="00C42721">
            <w:r>
              <w:t xml:space="preserve">Položka </w:t>
            </w:r>
            <w:proofErr w:type="gramStart"/>
            <w:r>
              <w:t>č.4-2 – Provedení</w:t>
            </w:r>
            <w:proofErr w:type="gramEnd"/>
            <w:r>
              <w:t xml:space="preserve"> výměny zeminy nevhodné k zásypu v místních komunikacích </w:t>
            </w:r>
            <w:r w:rsidR="00C32953">
              <w:t xml:space="preserve">ve větším rozsahu </w:t>
            </w:r>
            <w:r>
              <w:t xml:space="preserve">z důvodu zajištění vyšší </w:t>
            </w:r>
            <w:r w:rsidR="00AA367B">
              <w:t>únosnosti v komunikaci a zabránění dodatečného sedání</w:t>
            </w:r>
          </w:p>
          <w:p w14:paraId="5D7C1731" w14:textId="3C5DAAA6" w:rsidR="00C42721" w:rsidRDefault="00C42721" w:rsidP="00C42721">
            <w:r>
              <w:t xml:space="preserve">Položka </w:t>
            </w:r>
            <w:proofErr w:type="gramStart"/>
            <w:r>
              <w:t>č.4-3 – Prohloubení</w:t>
            </w:r>
            <w:proofErr w:type="gramEnd"/>
            <w:r>
              <w:t xml:space="preserve"> </w:t>
            </w:r>
            <w:r w:rsidR="00AA367B">
              <w:t xml:space="preserve">výkopu </w:t>
            </w:r>
            <w:r>
              <w:t xml:space="preserve">stok </w:t>
            </w:r>
            <w:r w:rsidR="00AA367B">
              <w:t xml:space="preserve">aby mohla být zřízena mocnější </w:t>
            </w:r>
            <w:r>
              <w:t>drenážní v</w:t>
            </w:r>
            <w:r w:rsidR="00AA367B">
              <w:t>rstva</w:t>
            </w:r>
            <w:r>
              <w:t xml:space="preserve"> na stokách s nadměrným výskytem </w:t>
            </w:r>
            <w:r w:rsidR="00AA367B">
              <w:t>podzemní vody</w:t>
            </w:r>
          </w:p>
          <w:p w14:paraId="7C92A91C" w14:textId="15D7C1B9" w:rsidR="00C42721" w:rsidRDefault="00C42721" w:rsidP="00C42721">
            <w:r>
              <w:t xml:space="preserve">Položka </w:t>
            </w:r>
            <w:proofErr w:type="gramStart"/>
            <w:r>
              <w:t>č.4-4 – Provedení</w:t>
            </w:r>
            <w:proofErr w:type="gramEnd"/>
            <w:r>
              <w:t xml:space="preserve"> </w:t>
            </w:r>
            <w:r w:rsidR="00AA367B">
              <w:t xml:space="preserve">opakovaného </w:t>
            </w:r>
            <w:r>
              <w:t>výkopu a náhrada zeminy vytěžené po sesutí</w:t>
            </w:r>
            <w:r w:rsidR="00AA367B">
              <w:t xml:space="preserve"> stěn</w:t>
            </w:r>
            <w:r>
              <w:t xml:space="preserve"> do výkopu na stoce B vlivem průtoku podzemní vody</w:t>
            </w:r>
            <w:r w:rsidR="00AA367B">
              <w:t xml:space="preserve"> a dopravy</w:t>
            </w:r>
          </w:p>
          <w:p w14:paraId="216E901C" w14:textId="77777777" w:rsidR="00C42721" w:rsidRDefault="00C42721" w:rsidP="00C42721">
            <w:r>
              <w:t xml:space="preserve">Položka </w:t>
            </w:r>
            <w:proofErr w:type="gramStart"/>
            <w:r>
              <w:t>č.5-1 – Množství</w:t>
            </w:r>
            <w:proofErr w:type="gramEnd"/>
            <w:r>
              <w:t xml:space="preserve"> potřebného čerpání podzemní vody dle skutečně provedených prací</w:t>
            </w:r>
          </w:p>
          <w:p w14:paraId="299B3C3E" w14:textId="77777777" w:rsidR="00C42721" w:rsidRDefault="00C42721" w:rsidP="00C42721">
            <w:r>
              <w:t xml:space="preserve">Položka </w:t>
            </w:r>
            <w:proofErr w:type="gramStart"/>
            <w:r>
              <w:t>č.6-2 – Provedení</w:t>
            </w:r>
            <w:proofErr w:type="gramEnd"/>
            <w:r>
              <w:t xml:space="preserve"> asfaltových podkladních vrstev komunikací ve správě KSÚS ve větším rozsahu z důvodu požadavku správce komunikace a vlivem skutečné skladby původních vrstev této komunikace </w:t>
            </w:r>
          </w:p>
          <w:p w14:paraId="4362E799" w14:textId="77777777" w:rsidR="00C42721" w:rsidRDefault="00C42721" w:rsidP="00C42721">
            <w:r>
              <w:t xml:space="preserve">Položka </w:t>
            </w:r>
            <w:proofErr w:type="gramStart"/>
            <w:r>
              <w:t>č.6-3 - objednatel</w:t>
            </w:r>
            <w:proofErr w:type="gramEnd"/>
            <w:r>
              <w:t xml:space="preserve"> bude realizovat opravy obrusných vrstev komunikací ve správě KSÚS dle požadavku správce komunikací KSÚS Středočeského kraje jiným zhotovitelem a v celé ploše komunikací</w:t>
            </w:r>
          </w:p>
          <w:p w14:paraId="0A2C89B0" w14:textId="77777777" w:rsidR="00C42721" w:rsidRDefault="00C42721" w:rsidP="00C42721">
            <w:r>
              <w:t xml:space="preserve">Položka </w:t>
            </w:r>
            <w:proofErr w:type="gramStart"/>
            <w:r>
              <w:t>č.7-2 - Provedení</w:t>
            </w:r>
            <w:proofErr w:type="gramEnd"/>
            <w:r>
              <w:t xml:space="preserve"> prodloužení přeložky vodovodu C-3c č.p.59 na základě požadavku objednatele – dopočet délky dle skutečně provedených prací a geodetického zaměření.</w:t>
            </w:r>
          </w:p>
          <w:p w14:paraId="69AAEDB1" w14:textId="36773D21" w:rsidR="00C42721" w:rsidRDefault="00C42721" w:rsidP="00C42721">
            <w:r>
              <w:lastRenderedPageBreak/>
              <w:t xml:space="preserve">Položka </w:t>
            </w:r>
            <w:proofErr w:type="gramStart"/>
            <w:r>
              <w:t xml:space="preserve">č.8 </w:t>
            </w:r>
            <w:r w:rsidR="00AA367B">
              <w:t>–</w:t>
            </w:r>
            <w:r>
              <w:t xml:space="preserve"> </w:t>
            </w:r>
            <w:r w:rsidR="00AA367B">
              <w:t>provedení</w:t>
            </w:r>
            <w:proofErr w:type="gramEnd"/>
            <w:r w:rsidR="00AA367B">
              <w:t xml:space="preserve"> obnovy vodovodu souběžně s</w:t>
            </w:r>
            <w:r>
              <w:t xml:space="preserve"> V3 - úsek V3-V4 (84m) na základě požadavku objednatele.</w:t>
            </w:r>
          </w:p>
          <w:p w14:paraId="5D6D8773" w14:textId="3967FA7F" w:rsidR="00C42721" w:rsidRDefault="00C42721" w:rsidP="00C42721">
            <w:r>
              <w:t xml:space="preserve">Položka </w:t>
            </w:r>
            <w:proofErr w:type="gramStart"/>
            <w:r>
              <w:t>č.9 – Provedení</w:t>
            </w:r>
            <w:proofErr w:type="gramEnd"/>
            <w:r>
              <w:t xml:space="preserve"> </w:t>
            </w:r>
            <w:r w:rsidR="00AA367B">
              <w:t xml:space="preserve">obnovy stávající </w:t>
            </w:r>
            <w:r>
              <w:t xml:space="preserve">dešťové kanalizace DN 400 v souběhu se stokou B na základě požadavku objednatele a majitele dešťové kanalizace vzhledem ke kolizi s nově budovanou splaškovou kanalizací. </w:t>
            </w:r>
          </w:p>
          <w:p w14:paraId="4DF2330C" w14:textId="77777777" w:rsidR="00C42721" w:rsidRDefault="00C42721" w:rsidP="00C42721">
            <w:r>
              <w:t xml:space="preserve">Položka </w:t>
            </w:r>
            <w:proofErr w:type="gramStart"/>
            <w:r>
              <w:t>č.10</w:t>
            </w:r>
            <w:proofErr w:type="gramEnd"/>
            <w:r>
              <w:t xml:space="preserve"> - Rozsah doměrků dle geodetického zaměření skutečných délek stok a výtlačných řadů</w:t>
            </w:r>
          </w:p>
          <w:p w14:paraId="6D76C17E" w14:textId="5F9D3F41" w:rsidR="002B5892" w:rsidRPr="00807332" w:rsidRDefault="00C42721" w:rsidP="00C42721">
            <w:r>
              <w:t xml:space="preserve">Položka </w:t>
            </w:r>
            <w:proofErr w:type="gramStart"/>
            <w:r>
              <w:t>č.11</w:t>
            </w:r>
            <w:proofErr w:type="gramEnd"/>
            <w:r>
              <w:t xml:space="preserve"> - Rozsah doměrků dle geodetického zaměření skutečných délek veřejných částí kanalizačních přípojek a vodovodních řadů</w:t>
            </w:r>
          </w:p>
        </w:tc>
      </w:tr>
      <w:tr w:rsidR="002B5892" w:rsidRPr="003F18A8" w14:paraId="7EFB20D3" w14:textId="77777777" w:rsidTr="0007765F">
        <w:trPr>
          <w:trHeight w:val="397"/>
        </w:trPr>
        <w:tc>
          <w:tcPr>
            <w:tcW w:w="9322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14:paraId="4E85D2F7" w14:textId="77777777" w:rsidR="002B5892" w:rsidRPr="00807332" w:rsidRDefault="002B5892" w:rsidP="0007765F">
            <w:pPr>
              <w:keepNext/>
              <w:spacing w:line="240" w:lineRule="atLeast"/>
              <w:rPr>
                <w:b/>
                <w:sz w:val="24"/>
                <w:szCs w:val="24"/>
              </w:rPr>
            </w:pPr>
            <w:r w:rsidRPr="00807332">
              <w:rPr>
                <w:b/>
                <w:sz w:val="24"/>
                <w:szCs w:val="24"/>
              </w:rPr>
              <w:lastRenderedPageBreak/>
              <w:t>Zdůvodnění změny:</w:t>
            </w:r>
          </w:p>
        </w:tc>
      </w:tr>
      <w:tr w:rsidR="002B5892" w14:paraId="106A2E5A" w14:textId="77777777" w:rsidTr="0007765F">
        <w:tc>
          <w:tcPr>
            <w:tcW w:w="9322" w:type="dxa"/>
            <w:gridSpan w:val="2"/>
            <w:tcBorders>
              <w:top w:val="nil"/>
              <w:bottom w:val="single" w:sz="4" w:space="0" w:color="auto"/>
            </w:tcBorders>
          </w:tcPr>
          <w:p w14:paraId="60A6F235" w14:textId="11C0FD40" w:rsidR="00C42721" w:rsidRDefault="00C42721" w:rsidP="00C42721">
            <w:r>
              <w:t xml:space="preserve">Položka </w:t>
            </w:r>
            <w:proofErr w:type="gramStart"/>
            <w:r>
              <w:t xml:space="preserve">č.1-1  - </w:t>
            </w:r>
            <w:r w:rsidR="00C83392">
              <w:t>Objednatel</w:t>
            </w:r>
            <w:proofErr w:type="gramEnd"/>
            <w:r w:rsidR="00C83392">
              <w:t xml:space="preserve"> byl nucen ještě před tím nežli ukončil výběr zhotovitele, na tlak obcí, které ve stejné trase výtlaku V1 budovali cyklotrasu, s jinými dodavateli  položit 3 úseky výtlaku V1, z toho důvodu došlo ke zmen</w:t>
            </w:r>
            <w:r>
              <w:t>šení objemu prací na výtlaku V1</w:t>
            </w:r>
            <w:r w:rsidR="00C83392">
              <w:t>.</w:t>
            </w:r>
          </w:p>
          <w:p w14:paraId="7FA6D1C9" w14:textId="77777777" w:rsidR="00C42721" w:rsidRDefault="00C42721" w:rsidP="00C42721">
            <w:r>
              <w:t xml:space="preserve">Položka </w:t>
            </w:r>
            <w:proofErr w:type="gramStart"/>
            <w:r>
              <w:t>č.1-2 – Provedení</w:t>
            </w:r>
            <w:proofErr w:type="gramEnd"/>
            <w:r>
              <w:t xml:space="preserve"> nové </w:t>
            </w:r>
            <w:proofErr w:type="spellStart"/>
            <w:r>
              <w:t>kalníkové</w:t>
            </w:r>
            <w:proofErr w:type="spellEnd"/>
            <w:r>
              <w:t xml:space="preserve"> šachty v Řepově z důvodu požadavku investora</w:t>
            </w:r>
          </w:p>
          <w:p w14:paraId="3DCB19DC" w14:textId="5451812A" w:rsidR="00C42721" w:rsidRDefault="00C42721" w:rsidP="00C42721">
            <w:r>
              <w:t xml:space="preserve">Položka </w:t>
            </w:r>
            <w:proofErr w:type="gramStart"/>
            <w:r>
              <w:t>č.2 – Provedení</w:t>
            </w:r>
            <w:proofErr w:type="gramEnd"/>
            <w:r>
              <w:t xml:space="preserve"> obrub a dlažeb na stoce B v rámci oprav místních komunikací z důvodu požadavku </w:t>
            </w:r>
            <w:r w:rsidR="00C83392">
              <w:t>obce při uvádění dotčených komunikací a chodníků do původního stavu</w:t>
            </w:r>
          </w:p>
          <w:p w14:paraId="33ABE0EB" w14:textId="3357A0B5" w:rsidR="00C42721" w:rsidRDefault="00C42721" w:rsidP="00C42721">
            <w:r>
              <w:t xml:space="preserve">Položka č. 3-1 - Opravy komunikací se budou realizovat jinou </w:t>
            </w:r>
            <w:proofErr w:type="gramStart"/>
            <w:r>
              <w:t xml:space="preserve">technologií </w:t>
            </w:r>
            <w:r w:rsidR="00C83392">
              <w:t>aby</w:t>
            </w:r>
            <w:proofErr w:type="gramEnd"/>
            <w:r w:rsidR="00C83392">
              <w:t xml:space="preserve"> bylo umožněno obci provést celoplošnou opravu místní komunikace </w:t>
            </w:r>
            <w:r>
              <w:t xml:space="preserve">– uznatelné náklady </w:t>
            </w:r>
          </w:p>
          <w:p w14:paraId="63E06299" w14:textId="35802BD8" w:rsidR="00C42721" w:rsidRDefault="00C42721" w:rsidP="00C42721">
            <w:r>
              <w:t xml:space="preserve">Položka č.3-2 - </w:t>
            </w:r>
            <w:r w:rsidR="00C83392" w:rsidRPr="00C83392">
              <w:t xml:space="preserve">Opravy komunikací se budou realizovat jinou </w:t>
            </w:r>
            <w:proofErr w:type="gramStart"/>
            <w:r w:rsidR="00C83392" w:rsidRPr="00C83392">
              <w:t>technologií aby</w:t>
            </w:r>
            <w:proofErr w:type="gramEnd"/>
            <w:r w:rsidR="00C83392" w:rsidRPr="00C83392">
              <w:t xml:space="preserve"> bylo umožněno obci provést celoplošnou opravu místní komunikace </w:t>
            </w:r>
            <w:r>
              <w:t>– neuznatelné náklady</w:t>
            </w:r>
          </w:p>
          <w:p w14:paraId="32336F82" w14:textId="056F7C6D" w:rsidR="00C42721" w:rsidRDefault="00C42721" w:rsidP="00C42721">
            <w:r>
              <w:t xml:space="preserve">Položka </w:t>
            </w:r>
            <w:proofErr w:type="gramStart"/>
            <w:r>
              <w:t xml:space="preserve">č.4-2 – </w:t>
            </w:r>
            <w:r w:rsidR="00C83392" w:rsidRPr="00C83392">
              <w:t>Provedení</w:t>
            </w:r>
            <w:proofErr w:type="gramEnd"/>
            <w:r w:rsidR="00C83392" w:rsidRPr="00C83392">
              <w:t xml:space="preserve"> výměny zeminy nevhodné k zásypu v místních komunikacích ve větším rozsahu z důvodu zajištění vyšší únosnosti v komunikaci a zabránění dodatečného sedání</w:t>
            </w:r>
          </w:p>
          <w:p w14:paraId="7A49A597" w14:textId="4625F915" w:rsidR="00C42721" w:rsidRDefault="00C42721" w:rsidP="00C42721">
            <w:r>
              <w:t xml:space="preserve">Položka </w:t>
            </w:r>
            <w:proofErr w:type="gramStart"/>
            <w:r>
              <w:t xml:space="preserve">č.4-3 – </w:t>
            </w:r>
            <w:r w:rsidR="00C83392" w:rsidRPr="00C83392">
              <w:t>Prohloubení</w:t>
            </w:r>
            <w:proofErr w:type="gramEnd"/>
            <w:r w:rsidR="00C83392" w:rsidRPr="00C83392">
              <w:t xml:space="preserve"> výkopu stok aby mohla být zřízena mocnější drenážní vrstva na stokách s nadměrným výskytem podzemní vody</w:t>
            </w:r>
            <w:r w:rsidR="00C83392">
              <w:t xml:space="preserve"> a bylo možné provést kvalitní pokládku potrubí</w:t>
            </w:r>
          </w:p>
          <w:p w14:paraId="76628A1D" w14:textId="6193908F" w:rsidR="00C42721" w:rsidRDefault="00C42721" w:rsidP="00C42721">
            <w:r>
              <w:t xml:space="preserve">Položka </w:t>
            </w:r>
            <w:proofErr w:type="gramStart"/>
            <w:r>
              <w:t xml:space="preserve">č.4-4 </w:t>
            </w:r>
            <w:r w:rsidR="00C83392" w:rsidRPr="00C83392">
              <w:t>Provedení</w:t>
            </w:r>
            <w:proofErr w:type="gramEnd"/>
            <w:r w:rsidR="00C83392" w:rsidRPr="00C83392">
              <w:t xml:space="preserve"> opakovaného výkopu a náhrada zeminy vytěžené po sesutí stěn do výkopu na stoce B vlivem průtoku podzemní vody a dopravy</w:t>
            </w:r>
          </w:p>
          <w:p w14:paraId="3D5968E8" w14:textId="48C39DF1" w:rsidR="00C42721" w:rsidRDefault="00C42721" w:rsidP="00C42721">
            <w:r>
              <w:t xml:space="preserve">Položka </w:t>
            </w:r>
            <w:proofErr w:type="gramStart"/>
            <w:r>
              <w:t xml:space="preserve">č.5-1 – </w:t>
            </w:r>
            <w:r w:rsidR="003F6C27" w:rsidRPr="003F6C27">
              <w:t>Množství</w:t>
            </w:r>
            <w:proofErr w:type="gramEnd"/>
            <w:r w:rsidR="003F6C27" w:rsidRPr="003F6C27">
              <w:t xml:space="preserve"> potřebného čerpání podzemní vody dle skutečně provedených prací</w:t>
            </w:r>
          </w:p>
          <w:p w14:paraId="2A1A5530" w14:textId="77777777" w:rsidR="00C42721" w:rsidRDefault="00C42721" w:rsidP="00C42721">
            <w:r>
              <w:t xml:space="preserve">Položka </w:t>
            </w:r>
            <w:proofErr w:type="gramStart"/>
            <w:r>
              <w:t>č.6-2 – Provedení</w:t>
            </w:r>
            <w:proofErr w:type="gramEnd"/>
            <w:r>
              <w:t xml:space="preserve"> asfaltových podkladních vrstev komunikací ve správě KSÚS ve větším rozsahu z důvodu požadavku správce komunikace a vlivem skutečné skladby původních vrstev této komunikace na základě požadavku investora a postupu další výstavby </w:t>
            </w:r>
          </w:p>
          <w:p w14:paraId="4F42E229" w14:textId="77777777" w:rsidR="00C42721" w:rsidRDefault="00C42721" w:rsidP="00C42721">
            <w:r>
              <w:t xml:space="preserve">Položka </w:t>
            </w:r>
            <w:proofErr w:type="gramStart"/>
            <w:r>
              <w:t>č.6-3 - objednatel</w:t>
            </w:r>
            <w:proofErr w:type="gramEnd"/>
            <w:r>
              <w:t xml:space="preserve"> bude realizovat opravy obrusných vrstev komunikací ve správě KSÚS dle požadavku správce komunikací KSÚS Středočeského kraje jiným zhotovitelem a v celé ploše komunikací</w:t>
            </w:r>
          </w:p>
          <w:p w14:paraId="7EA7A460" w14:textId="77777777" w:rsidR="00C42721" w:rsidRDefault="00C42721" w:rsidP="00C42721">
            <w:r>
              <w:t xml:space="preserve">Položka </w:t>
            </w:r>
            <w:proofErr w:type="gramStart"/>
            <w:r>
              <w:t>č.7-2 - Provedení</w:t>
            </w:r>
            <w:proofErr w:type="gramEnd"/>
            <w:r>
              <w:t xml:space="preserve"> prodloužení přeložky vodovodu C-3c č.p.59 na základě požadavku objednatele – dopočet délky dle skutečně provedených prací a geodetického zaměření.</w:t>
            </w:r>
          </w:p>
          <w:p w14:paraId="005A059E" w14:textId="6174CAC3" w:rsidR="00C42721" w:rsidRDefault="00C42721" w:rsidP="00C42721">
            <w:r>
              <w:t xml:space="preserve">Položka </w:t>
            </w:r>
            <w:proofErr w:type="gramStart"/>
            <w:r>
              <w:t xml:space="preserve">č.8 - </w:t>
            </w:r>
            <w:r w:rsidR="003F6C27" w:rsidRPr="003F6C27">
              <w:t>provedení</w:t>
            </w:r>
            <w:proofErr w:type="gramEnd"/>
            <w:r w:rsidR="003F6C27" w:rsidRPr="003F6C27">
              <w:t xml:space="preserve"> obnovy vodovodu souběžně s V3 - úsek V3-V4 (84m) na základě požadavku objednatele.</w:t>
            </w:r>
            <w:r>
              <w:t>.</w:t>
            </w:r>
          </w:p>
          <w:p w14:paraId="2297B906" w14:textId="02182687" w:rsidR="003F6C27" w:rsidRDefault="00C42721" w:rsidP="00C42721">
            <w:r>
              <w:t xml:space="preserve">Položka č.9 – </w:t>
            </w:r>
            <w:r w:rsidR="003F6C27" w:rsidRPr="003F6C27">
              <w:t>Provedení obnovy stávající dešťové kanalizace DN 400 v souběhu se stokou B na základě požadavku objednatele a majitele dešťové kanalizace vzhledem ke kolizi s nově budovanou splaškovou kanalizací.</w:t>
            </w:r>
            <w:r w:rsidR="003F6C27">
              <w:t xml:space="preserve"> </w:t>
            </w:r>
            <w:proofErr w:type="gramStart"/>
            <w:r w:rsidR="003F6C27">
              <w:t>při</w:t>
            </w:r>
            <w:proofErr w:type="gramEnd"/>
            <w:r w:rsidR="003F6C27">
              <w:t xml:space="preserve"> realizaci byla zjištěna existence dešťové kanalizace obce, o jejích poloze obec nevěděla, s trasou nové kanalizace v komunikaci KSÚS nebylo možné pohnout a</w:t>
            </w:r>
            <w:r w:rsidR="003F6C27" w:rsidRPr="003F6C27">
              <w:t xml:space="preserve"> </w:t>
            </w:r>
            <w:r w:rsidR="003F6C27">
              <w:t>bylo nutné úsek původní dešťové kanalizace přiložit do jiné polohy</w:t>
            </w:r>
          </w:p>
          <w:p w14:paraId="552C6E3D" w14:textId="5027D15D" w:rsidR="00C42721" w:rsidRDefault="00C42721" w:rsidP="00C42721">
            <w:r>
              <w:t xml:space="preserve">Položka </w:t>
            </w:r>
            <w:proofErr w:type="gramStart"/>
            <w:r>
              <w:t>č.10</w:t>
            </w:r>
            <w:proofErr w:type="gramEnd"/>
            <w:r>
              <w:t xml:space="preserve"> - skutečný rozsah provedených prací na kanalizačních stokách a výtlacích</w:t>
            </w:r>
          </w:p>
          <w:p w14:paraId="248DEE96" w14:textId="77777777" w:rsidR="00C42721" w:rsidRDefault="00C42721" w:rsidP="00C42721">
            <w:r>
              <w:t xml:space="preserve">Položka </w:t>
            </w:r>
            <w:proofErr w:type="gramStart"/>
            <w:r>
              <w:t>č.11</w:t>
            </w:r>
            <w:proofErr w:type="gramEnd"/>
            <w:r>
              <w:t xml:space="preserve"> - skutečný rozsah provedených prací na veřejných částech kanalizačních přípojek</w:t>
            </w:r>
          </w:p>
          <w:p w14:paraId="0327295B" w14:textId="7406C708" w:rsidR="00A9596A" w:rsidRPr="00807332" w:rsidRDefault="00C42721" w:rsidP="00C42721">
            <w:r>
              <w:t>a vodovodních řadů</w:t>
            </w:r>
          </w:p>
        </w:tc>
      </w:tr>
      <w:tr w:rsidR="002B5892" w:rsidRPr="003F18A8" w14:paraId="6EFFBAAF" w14:textId="77777777" w:rsidTr="0007765F">
        <w:trPr>
          <w:trHeight w:val="397"/>
        </w:trPr>
        <w:tc>
          <w:tcPr>
            <w:tcW w:w="9322" w:type="dxa"/>
            <w:gridSpan w:val="2"/>
            <w:tcBorders>
              <w:bottom w:val="nil"/>
            </w:tcBorders>
            <w:vAlign w:val="center"/>
          </w:tcPr>
          <w:p w14:paraId="5480DF34" w14:textId="77777777" w:rsidR="002B5892" w:rsidRPr="0007765F" w:rsidRDefault="002B5892" w:rsidP="0007765F">
            <w:pPr>
              <w:keepNext/>
              <w:spacing w:line="240" w:lineRule="atLeast"/>
              <w:rPr>
                <w:b/>
                <w:sz w:val="24"/>
                <w:szCs w:val="24"/>
              </w:rPr>
            </w:pPr>
            <w:r w:rsidRPr="0007765F">
              <w:rPr>
                <w:b/>
                <w:sz w:val="24"/>
                <w:szCs w:val="24"/>
              </w:rPr>
              <w:t>Vliv změny na výkresovou dokumentaci díla:</w:t>
            </w:r>
          </w:p>
        </w:tc>
      </w:tr>
      <w:tr w:rsidR="002B5892" w14:paraId="01C4BD6D" w14:textId="77777777" w:rsidTr="0007765F">
        <w:tc>
          <w:tcPr>
            <w:tcW w:w="5873" w:type="dxa"/>
            <w:tcBorders>
              <w:top w:val="nil"/>
              <w:bottom w:val="nil"/>
              <w:right w:val="nil"/>
            </w:tcBorders>
          </w:tcPr>
          <w:p w14:paraId="63A9C1E2" w14:textId="77777777" w:rsidR="002B5892" w:rsidRDefault="002B5892" w:rsidP="00B21F38">
            <w:pPr>
              <w:pStyle w:val="Odstavecseseznamem"/>
              <w:keepNext/>
              <w:numPr>
                <w:ilvl w:val="0"/>
                <w:numId w:val="9"/>
              </w:numPr>
            </w:pPr>
            <w:r>
              <w:t>zadávací dokumentace</w:t>
            </w:r>
          </w:p>
        </w:tc>
        <w:tc>
          <w:tcPr>
            <w:tcW w:w="3449" w:type="dxa"/>
            <w:tcBorders>
              <w:top w:val="nil"/>
              <w:left w:val="nil"/>
              <w:bottom w:val="nil"/>
            </w:tcBorders>
          </w:tcPr>
          <w:p w14:paraId="027FF41D" w14:textId="614D1069" w:rsidR="002B5892" w:rsidRDefault="00A9596A" w:rsidP="00B21F38">
            <w:pPr>
              <w:keepNext/>
            </w:pPr>
            <w:r>
              <w:t>N</w:t>
            </w:r>
            <w:r w:rsidR="002F346E">
              <w:t>e</w:t>
            </w:r>
          </w:p>
        </w:tc>
      </w:tr>
      <w:tr w:rsidR="002B5892" w14:paraId="10CE6253" w14:textId="77777777" w:rsidTr="0007765F">
        <w:tc>
          <w:tcPr>
            <w:tcW w:w="5873" w:type="dxa"/>
            <w:tcBorders>
              <w:top w:val="nil"/>
              <w:bottom w:val="nil"/>
              <w:right w:val="nil"/>
            </w:tcBorders>
          </w:tcPr>
          <w:p w14:paraId="73A3BD9D" w14:textId="77777777" w:rsidR="002B5892" w:rsidRDefault="002B5892" w:rsidP="00B21F38">
            <w:pPr>
              <w:pStyle w:val="Odstavecseseznamem"/>
              <w:keepNext/>
              <w:numPr>
                <w:ilvl w:val="0"/>
                <w:numId w:val="9"/>
              </w:numPr>
            </w:pPr>
            <w:r>
              <w:t>realizační (dílenská) dokumentace zhotovitele:</w:t>
            </w:r>
          </w:p>
        </w:tc>
        <w:tc>
          <w:tcPr>
            <w:tcW w:w="3449" w:type="dxa"/>
            <w:tcBorders>
              <w:top w:val="nil"/>
              <w:left w:val="nil"/>
              <w:bottom w:val="nil"/>
            </w:tcBorders>
          </w:tcPr>
          <w:p w14:paraId="6BAE17A7" w14:textId="6CB6A9B5" w:rsidR="002B5892" w:rsidRDefault="00A9596A" w:rsidP="00B21F38">
            <w:pPr>
              <w:keepNext/>
            </w:pPr>
            <w:r>
              <w:t>N</w:t>
            </w:r>
            <w:r w:rsidR="001B15D5">
              <w:t>e</w:t>
            </w:r>
          </w:p>
        </w:tc>
      </w:tr>
      <w:tr w:rsidR="002B5892" w14:paraId="0788A811" w14:textId="77777777" w:rsidTr="0007765F">
        <w:tc>
          <w:tcPr>
            <w:tcW w:w="5873" w:type="dxa"/>
            <w:tcBorders>
              <w:top w:val="nil"/>
              <w:bottom w:val="single" w:sz="4" w:space="0" w:color="auto"/>
              <w:right w:val="nil"/>
            </w:tcBorders>
          </w:tcPr>
          <w:p w14:paraId="589EB8FB" w14:textId="77777777" w:rsidR="002B5892" w:rsidRDefault="002B5892" w:rsidP="002B5892">
            <w:pPr>
              <w:pStyle w:val="Odstavecseseznamem"/>
              <w:numPr>
                <w:ilvl w:val="0"/>
                <w:numId w:val="9"/>
              </w:numPr>
            </w:pPr>
            <w:r>
              <w:t>výkresovou dokumentaci ke změně zpracoval: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</w:tcBorders>
          </w:tcPr>
          <w:p w14:paraId="5C2B632D" w14:textId="39EAA433" w:rsidR="002B5892" w:rsidRDefault="00A9596A" w:rsidP="002B5892">
            <w:r>
              <w:t>N</w:t>
            </w:r>
            <w:r w:rsidR="004C07AD">
              <w:t>e</w:t>
            </w:r>
          </w:p>
        </w:tc>
      </w:tr>
      <w:tr w:rsidR="00C550C4" w:rsidRPr="003F18A8" w14:paraId="59E4BD43" w14:textId="77777777" w:rsidTr="0007765F">
        <w:trPr>
          <w:trHeight w:val="397"/>
        </w:trPr>
        <w:tc>
          <w:tcPr>
            <w:tcW w:w="9322" w:type="dxa"/>
            <w:gridSpan w:val="2"/>
            <w:tcBorders>
              <w:bottom w:val="nil"/>
            </w:tcBorders>
            <w:vAlign w:val="center"/>
          </w:tcPr>
          <w:p w14:paraId="20A44B2D" w14:textId="77777777" w:rsidR="00C550C4" w:rsidRPr="0007765F" w:rsidRDefault="00C550C4" w:rsidP="0007765F">
            <w:pPr>
              <w:keepNext/>
              <w:spacing w:line="240" w:lineRule="atLeast"/>
              <w:rPr>
                <w:b/>
                <w:sz w:val="24"/>
                <w:szCs w:val="24"/>
              </w:rPr>
            </w:pPr>
            <w:r w:rsidRPr="0007765F">
              <w:rPr>
                <w:b/>
                <w:sz w:val="24"/>
                <w:szCs w:val="24"/>
              </w:rPr>
              <w:lastRenderedPageBreak/>
              <w:t>Předpokládaný vliv na:</w:t>
            </w:r>
          </w:p>
        </w:tc>
      </w:tr>
      <w:tr w:rsidR="00C550C4" w14:paraId="072E8962" w14:textId="77777777" w:rsidTr="0007765F">
        <w:tc>
          <w:tcPr>
            <w:tcW w:w="5873" w:type="dxa"/>
            <w:tcBorders>
              <w:top w:val="nil"/>
              <w:bottom w:val="nil"/>
              <w:right w:val="nil"/>
            </w:tcBorders>
          </w:tcPr>
          <w:p w14:paraId="373D8ADB" w14:textId="77777777" w:rsidR="00C550C4" w:rsidRDefault="00C550C4" w:rsidP="00B21F38">
            <w:pPr>
              <w:pStyle w:val="Odstavecseseznamem"/>
              <w:keepNext/>
              <w:numPr>
                <w:ilvl w:val="0"/>
                <w:numId w:val="10"/>
              </w:numPr>
            </w:pPr>
            <w:r>
              <w:t>termín</w:t>
            </w:r>
          </w:p>
        </w:tc>
        <w:tc>
          <w:tcPr>
            <w:tcW w:w="3449" w:type="dxa"/>
            <w:tcBorders>
              <w:top w:val="nil"/>
              <w:left w:val="nil"/>
              <w:bottom w:val="nil"/>
            </w:tcBorders>
          </w:tcPr>
          <w:p w14:paraId="4F04D364" w14:textId="6AEAEC8F" w:rsidR="00C550C4" w:rsidRDefault="00D55D42" w:rsidP="00B21F38">
            <w:pPr>
              <w:keepNext/>
            </w:pPr>
            <w:r>
              <w:t>ano</w:t>
            </w:r>
          </w:p>
        </w:tc>
      </w:tr>
      <w:tr w:rsidR="00C550C4" w14:paraId="13E7567E" w14:textId="77777777" w:rsidTr="0007765F">
        <w:tc>
          <w:tcPr>
            <w:tcW w:w="5873" w:type="dxa"/>
            <w:tcBorders>
              <w:top w:val="nil"/>
              <w:bottom w:val="nil"/>
              <w:right w:val="nil"/>
            </w:tcBorders>
          </w:tcPr>
          <w:p w14:paraId="1F593737" w14:textId="77777777" w:rsidR="00C550C4" w:rsidRDefault="00C550C4" w:rsidP="00B21F38">
            <w:pPr>
              <w:pStyle w:val="Odstavecseseznamem"/>
              <w:keepNext/>
              <w:numPr>
                <w:ilvl w:val="0"/>
                <w:numId w:val="10"/>
              </w:numPr>
            </w:pPr>
            <w:r>
              <w:t>kvalitu</w:t>
            </w:r>
          </w:p>
        </w:tc>
        <w:tc>
          <w:tcPr>
            <w:tcW w:w="3449" w:type="dxa"/>
            <w:tcBorders>
              <w:top w:val="nil"/>
              <w:left w:val="nil"/>
              <w:bottom w:val="nil"/>
            </w:tcBorders>
          </w:tcPr>
          <w:p w14:paraId="3CA7FED0" w14:textId="77777777" w:rsidR="00C550C4" w:rsidRDefault="002F346E" w:rsidP="00B21F38">
            <w:pPr>
              <w:keepNext/>
            </w:pPr>
            <w:r>
              <w:t>ne</w:t>
            </w:r>
          </w:p>
        </w:tc>
      </w:tr>
      <w:tr w:rsidR="00C550C4" w14:paraId="4E9D8A9F" w14:textId="77777777" w:rsidTr="0007765F">
        <w:tc>
          <w:tcPr>
            <w:tcW w:w="5873" w:type="dxa"/>
            <w:tcBorders>
              <w:top w:val="nil"/>
              <w:right w:val="nil"/>
            </w:tcBorders>
          </w:tcPr>
          <w:p w14:paraId="2CEDECF3" w14:textId="77777777" w:rsidR="00C550C4" w:rsidRDefault="00C550C4" w:rsidP="00B31807">
            <w:pPr>
              <w:pStyle w:val="Odstavecseseznamem"/>
              <w:keepNext/>
              <w:numPr>
                <w:ilvl w:val="0"/>
                <w:numId w:val="10"/>
              </w:numPr>
            </w:pPr>
            <w:r>
              <w:t>cenu díla</w:t>
            </w:r>
          </w:p>
        </w:tc>
        <w:tc>
          <w:tcPr>
            <w:tcW w:w="3449" w:type="dxa"/>
            <w:tcBorders>
              <w:top w:val="nil"/>
              <w:left w:val="nil"/>
            </w:tcBorders>
          </w:tcPr>
          <w:p w14:paraId="3EA80390" w14:textId="77777777" w:rsidR="00C550C4" w:rsidRDefault="00C550C4" w:rsidP="00B31807">
            <w:pPr>
              <w:keepNext/>
            </w:pPr>
            <w:r>
              <w:t>ano</w:t>
            </w:r>
          </w:p>
        </w:tc>
      </w:tr>
    </w:tbl>
    <w:tbl>
      <w:tblPr>
        <w:tblStyle w:val="Mkatabulky1"/>
        <w:tblW w:w="9322" w:type="dxa"/>
        <w:tblLook w:val="04A0" w:firstRow="1" w:lastRow="0" w:firstColumn="1" w:lastColumn="0" w:noHBand="0" w:noVBand="1"/>
      </w:tblPr>
      <w:tblGrid>
        <w:gridCol w:w="2660"/>
        <w:gridCol w:w="1871"/>
        <w:gridCol w:w="1276"/>
        <w:gridCol w:w="1767"/>
        <w:gridCol w:w="1748"/>
      </w:tblGrid>
      <w:tr w:rsidR="00490CF3" w14:paraId="5D0CFB46" w14:textId="77777777" w:rsidTr="008959B4">
        <w:tc>
          <w:tcPr>
            <w:tcW w:w="266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FC15219" w14:textId="77777777" w:rsidR="00490CF3" w:rsidRDefault="00490CF3" w:rsidP="008959B4">
            <w:pPr>
              <w:keepNext/>
            </w:pPr>
            <w:r w:rsidRPr="0007765F">
              <w:rPr>
                <w:b/>
                <w:sz w:val="24"/>
                <w:szCs w:val="24"/>
              </w:rPr>
              <w:t>Náklady na změnu</w:t>
            </w:r>
          </w:p>
        </w:tc>
        <w:tc>
          <w:tcPr>
            <w:tcW w:w="3147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6773D29" w14:textId="77777777" w:rsidR="00490CF3" w:rsidRDefault="00490CF3" w:rsidP="008959B4">
            <w:pPr>
              <w:keepNext/>
              <w:jc w:val="center"/>
            </w:pPr>
            <w:r>
              <w:t>Vícepráce</w:t>
            </w:r>
          </w:p>
        </w:tc>
        <w:tc>
          <w:tcPr>
            <w:tcW w:w="3515" w:type="dxa"/>
            <w:gridSpan w:val="2"/>
            <w:tcBorders>
              <w:top w:val="single" w:sz="4" w:space="0" w:color="auto"/>
            </w:tcBorders>
            <w:vAlign w:val="center"/>
          </w:tcPr>
          <w:p w14:paraId="27720A97" w14:textId="77777777" w:rsidR="00490CF3" w:rsidRDefault="00490CF3" w:rsidP="008959B4">
            <w:pPr>
              <w:keepNext/>
              <w:jc w:val="center"/>
            </w:pPr>
            <w:proofErr w:type="spellStart"/>
            <w:r>
              <w:t>Méněpráce</w:t>
            </w:r>
            <w:proofErr w:type="spellEnd"/>
          </w:p>
        </w:tc>
      </w:tr>
      <w:tr w:rsidR="00490CF3" w14:paraId="3BBEB0BE" w14:textId="77777777" w:rsidTr="00CA4AED">
        <w:tc>
          <w:tcPr>
            <w:tcW w:w="2660" w:type="dxa"/>
            <w:vMerge/>
            <w:tcBorders>
              <w:right w:val="single" w:sz="4" w:space="0" w:color="auto"/>
            </w:tcBorders>
          </w:tcPr>
          <w:p w14:paraId="5610A404" w14:textId="77777777" w:rsidR="00490CF3" w:rsidRDefault="00490CF3" w:rsidP="008959B4">
            <w:pPr>
              <w:keepNext/>
            </w:pPr>
          </w:p>
        </w:tc>
        <w:tc>
          <w:tcPr>
            <w:tcW w:w="1871" w:type="dxa"/>
            <w:tcBorders>
              <w:left w:val="single" w:sz="4" w:space="0" w:color="auto"/>
            </w:tcBorders>
            <w:vAlign w:val="center"/>
          </w:tcPr>
          <w:p w14:paraId="57710365" w14:textId="77777777" w:rsidR="00490CF3" w:rsidRDefault="00490CF3" w:rsidP="008959B4">
            <w:pPr>
              <w:keepNext/>
              <w:jc w:val="center"/>
            </w:pPr>
            <w:r>
              <w:t>bez DPH</w:t>
            </w:r>
          </w:p>
        </w:tc>
        <w:tc>
          <w:tcPr>
            <w:tcW w:w="1276" w:type="dxa"/>
            <w:vAlign w:val="center"/>
          </w:tcPr>
          <w:p w14:paraId="259C20A5" w14:textId="77777777" w:rsidR="00490CF3" w:rsidRDefault="00490CF3" w:rsidP="008959B4">
            <w:pPr>
              <w:keepNext/>
              <w:jc w:val="center"/>
            </w:pPr>
            <w:r>
              <w:t>včetně DPH</w:t>
            </w:r>
          </w:p>
        </w:tc>
        <w:tc>
          <w:tcPr>
            <w:tcW w:w="1767" w:type="dxa"/>
            <w:vAlign w:val="center"/>
          </w:tcPr>
          <w:p w14:paraId="719D2372" w14:textId="77777777" w:rsidR="00490CF3" w:rsidRDefault="00490CF3" w:rsidP="008959B4">
            <w:pPr>
              <w:keepNext/>
              <w:jc w:val="center"/>
            </w:pPr>
            <w:r>
              <w:t>bez DPH</w:t>
            </w:r>
          </w:p>
        </w:tc>
        <w:tc>
          <w:tcPr>
            <w:tcW w:w="1748" w:type="dxa"/>
            <w:vAlign w:val="center"/>
          </w:tcPr>
          <w:p w14:paraId="3465AD86" w14:textId="77777777" w:rsidR="00490CF3" w:rsidRDefault="00490CF3" w:rsidP="008959B4">
            <w:pPr>
              <w:keepNext/>
              <w:jc w:val="center"/>
            </w:pPr>
            <w:r>
              <w:t>včetně DPH</w:t>
            </w:r>
          </w:p>
        </w:tc>
      </w:tr>
      <w:tr w:rsidR="00490CF3" w14:paraId="7F05656D" w14:textId="77777777" w:rsidTr="00CA4AED">
        <w:tc>
          <w:tcPr>
            <w:tcW w:w="2660" w:type="dxa"/>
          </w:tcPr>
          <w:p w14:paraId="1D8F324E" w14:textId="77777777" w:rsidR="00490CF3" w:rsidRDefault="00490CF3" w:rsidP="008959B4">
            <w:pPr>
              <w:keepNext/>
            </w:pPr>
            <w:r>
              <w:t>stavební náklady způsobilé</w:t>
            </w:r>
          </w:p>
        </w:tc>
        <w:tc>
          <w:tcPr>
            <w:tcW w:w="1871" w:type="dxa"/>
            <w:vAlign w:val="center"/>
          </w:tcPr>
          <w:p w14:paraId="1989A68A" w14:textId="093EDBA6" w:rsidR="00490CF3" w:rsidRPr="00AB4D20" w:rsidRDefault="00CA4AED" w:rsidP="00CA4AED">
            <w:pPr>
              <w:keepNext/>
              <w:jc w:val="center"/>
            </w:pPr>
            <w:r w:rsidRPr="00CA4AED">
              <w:t>11 152 610,47</w:t>
            </w:r>
            <w:r>
              <w:t xml:space="preserve"> </w:t>
            </w:r>
            <w:r w:rsidR="00490CF3" w:rsidRPr="000653B1">
              <w:t>Kč</w:t>
            </w:r>
          </w:p>
        </w:tc>
        <w:tc>
          <w:tcPr>
            <w:tcW w:w="1276" w:type="dxa"/>
            <w:vAlign w:val="center"/>
          </w:tcPr>
          <w:p w14:paraId="50C6CB8E" w14:textId="21597EFF" w:rsidR="00490CF3" w:rsidRPr="00AB4D20" w:rsidRDefault="00490CF3" w:rsidP="008959B4">
            <w:pPr>
              <w:keepNext/>
              <w:jc w:val="center"/>
            </w:pPr>
          </w:p>
        </w:tc>
        <w:tc>
          <w:tcPr>
            <w:tcW w:w="1767" w:type="dxa"/>
            <w:vAlign w:val="center"/>
          </w:tcPr>
          <w:p w14:paraId="757BF51A" w14:textId="06A5D50A" w:rsidR="00490CF3" w:rsidRPr="00AB4D20" w:rsidRDefault="00CA4AED" w:rsidP="00CA4AED">
            <w:pPr>
              <w:keepNext/>
              <w:jc w:val="center"/>
            </w:pPr>
            <w:r w:rsidRPr="00CA4AED">
              <w:t>-7 335 797,67</w:t>
            </w:r>
            <w:r w:rsidR="001452E6" w:rsidRPr="001452E6">
              <w:t xml:space="preserve"> </w:t>
            </w:r>
            <w:r w:rsidR="00490CF3" w:rsidRPr="000653B1">
              <w:t>Kč</w:t>
            </w:r>
          </w:p>
        </w:tc>
        <w:tc>
          <w:tcPr>
            <w:tcW w:w="1748" w:type="dxa"/>
            <w:vAlign w:val="center"/>
          </w:tcPr>
          <w:p w14:paraId="2F76E394" w14:textId="5F4B1F92" w:rsidR="00490CF3" w:rsidRPr="00AB4D20" w:rsidRDefault="00490CF3" w:rsidP="008959B4">
            <w:pPr>
              <w:keepNext/>
              <w:jc w:val="center"/>
            </w:pPr>
          </w:p>
        </w:tc>
      </w:tr>
      <w:tr w:rsidR="00490CF3" w14:paraId="56C6D039" w14:textId="77777777" w:rsidTr="00CA4AED">
        <w:tc>
          <w:tcPr>
            <w:tcW w:w="2660" w:type="dxa"/>
          </w:tcPr>
          <w:p w14:paraId="0D10FD70" w14:textId="77777777" w:rsidR="00490CF3" w:rsidRDefault="00490CF3" w:rsidP="008959B4">
            <w:pPr>
              <w:keepNext/>
            </w:pPr>
            <w:r>
              <w:t>Stavební náklady nezpůsobilé</w:t>
            </w:r>
          </w:p>
        </w:tc>
        <w:tc>
          <w:tcPr>
            <w:tcW w:w="1871" w:type="dxa"/>
            <w:vAlign w:val="center"/>
          </w:tcPr>
          <w:p w14:paraId="5FD76875" w14:textId="6F36D116" w:rsidR="00490CF3" w:rsidRPr="00AB4D20" w:rsidRDefault="00CA4AED" w:rsidP="00CA4AED">
            <w:pPr>
              <w:keepNext/>
              <w:jc w:val="center"/>
            </w:pPr>
            <w:r w:rsidRPr="00CA4AED">
              <w:t>4 057 364,66</w:t>
            </w:r>
            <w:r w:rsidR="001452E6" w:rsidRPr="001452E6">
              <w:t xml:space="preserve"> </w:t>
            </w:r>
            <w:r w:rsidR="00490CF3" w:rsidRPr="000653B1">
              <w:t>Kč</w:t>
            </w:r>
          </w:p>
        </w:tc>
        <w:tc>
          <w:tcPr>
            <w:tcW w:w="1276" w:type="dxa"/>
            <w:vAlign w:val="center"/>
          </w:tcPr>
          <w:p w14:paraId="65CF483D" w14:textId="54D14E67" w:rsidR="00490CF3" w:rsidRPr="000653B1" w:rsidRDefault="00490CF3" w:rsidP="008959B4">
            <w:pPr>
              <w:keepNext/>
              <w:jc w:val="center"/>
            </w:pPr>
          </w:p>
        </w:tc>
        <w:tc>
          <w:tcPr>
            <w:tcW w:w="1767" w:type="dxa"/>
            <w:vAlign w:val="center"/>
          </w:tcPr>
          <w:p w14:paraId="5C13300A" w14:textId="0D08EEF7" w:rsidR="00490CF3" w:rsidRPr="00AB4D20" w:rsidRDefault="00CA4AED" w:rsidP="00CA4AED">
            <w:pPr>
              <w:keepNext/>
              <w:jc w:val="center"/>
            </w:pPr>
            <w:r w:rsidRPr="00CA4AED">
              <w:t>-2 720 425,73</w:t>
            </w:r>
            <w:r w:rsidR="001452E6" w:rsidRPr="001452E6">
              <w:t xml:space="preserve"> </w:t>
            </w:r>
            <w:r w:rsidR="00490CF3" w:rsidRPr="000653B1">
              <w:t>Kč</w:t>
            </w:r>
          </w:p>
        </w:tc>
        <w:tc>
          <w:tcPr>
            <w:tcW w:w="1748" w:type="dxa"/>
            <w:vAlign w:val="center"/>
          </w:tcPr>
          <w:p w14:paraId="6726CE57" w14:textId="59F0BC8A" w:rsidR="00490CF3" w:rsidRPr="00AB4D20" w:rsidRDefault="00490CF3" w:rsidP="008959B4">
            <w:pPr>
              <w:keepNext/>
              <w:jc w:val="center"/>
            </w:pPr>
          </w:p>
        </w:tc>
      </w:tr>
      <w:tr w:rsidR="00490CF3" w14:paraId="64852877" w14:textId="77777777" w:rsidTr="008959B4">
        <w:tc>
          <w:tcPr>
            <w:tcW w:w="2660" w:type="dxa"/>
          </w:tcPr>
          <w:p w14:paraId="242EF4C6" w14:textId="77777777" w:rsidR="00490CF3" w:rsidRDefault="00490CF3" w:rsidP="008959B4">
            <w:pPr>
              <w:keepNext/>
            </w:pPr>
            <w:r>
              <w:t>celkem ZL č. 006 bez DPH</w:t>
            </w:r>
          </w:p>
        </w:tc>
        <w:tc>
          <w:tcPr>
            <w:tcW w:w="6662" w:type="dxa"/>
            <w:gridSpan w:val="4"/>
            <w:vAlign w:val="center"/>
          </w:tcPr>
          <w:p w14:paraId="38711025" w14:textId="141D25D9" w:rsidR="00490CF3" w:rsidRPr="00633BF7" w:rsidRDefault="00CA4AED" w:rsidP="00CA4AED">
            <w:pPr>
              <w:keepNext/>
              <w:jc w:val="center"/>
            </w:pPr>
            <w:r w:rsidRPr="00CA4AED">
              <w:t>5 153 751,72</w:t>
            </w:r>
            <w:r w:rsidR="00490CF3" w:rsidRPr="00633BF7">
              <w:t xml:space="preserve"> Kč</w:t>
            </w:r>
          </w:p>
        </w:tc>
      </w:tr>
      <w:tr w:rsidR="00490CF3" w14:paraId="74C5F355" w14:textId="77777777" w:rsidTr="008959B4">
        <w:trPr>
          <w:trHeight w:val="70"/>
        </w:trPr>
        <w:tc>
          <w:tcPr>
            <w:tcW w:w="2660" w:type="dxa"/>
          </w:tcPr>
          <w:p w14:paraId="636E52F1" w14:textId="77777777" w:rsidR="00490CF3" w:rsidRDefault="00490CF3" w:rsidP="008959B4">
            <w:pPr>
              <w:keepNext/>
            </w:pPr>
            <w:r>
              <w:t>celkem ZL č. 006 vč. DPH</w:t>
            </w:r>
          </w:p>
        </w:tc>
        <w:tc>
          <w:tcPr>
            <w:tcW w:w="6662" w:type="dxa"/>
            <w:gridSpan w:val="4"/>
            <w:vAlign w:val="center"/>
          </w:tcPr>
          <w:p w14:paraId="1A70CF1B" w14:textId="0B801157" w:rsidR="00490CF3" w:rsidRPr="00633BF7" w:rsidRDefault="00CA4AED" w:rsidP="00CA4AED">
            <w:pPr>
              <w:keepNext/>
              <w:jc w:val="center"/>
            </w:pPr>
            <w:r>
              <w:t>6 236 039,85</w:t>
            </w:r>
            <w:r w:rsidR="00490CF3" w:rsidRPr="00633BF7">
              <w:t xml:space="preserve"> Kč</w:t>
            </w:r>
          </w:p>
        </w:tc>
      </w:tr>
    </w:tbl>
    <w:p w14:paraId="0CDBD167" w14:textId="77777777" w:rsidR="002B5892" w:rsidRDefault="002B5892" w:rsidP="002B5892">
      <w:pPr>
        <w:spacing w:after="0" w:line="240" w:lineRule="auto"/>
      </w:pPr>
    </w:p>
    <w:p w14:paraId="7B2A42A9" w14:textId="77777777" w:rsidR="00C550C4" w:rsidRDefault="00C550C4" w:rsidP="002B5892">
      <w:pPr>
        <w:spacing w:after="0" w:line="240" w:lineRule="auto"/>
      </w:pPr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2235"/>
        <w:gridCol w:w="2539"/>
        <w:gridCol w:w="4548"/>
      </w:tblGrid>
      <w:tr w:rsidR="005A5841" w:rsidRPr="003F18A8" w14:paraId="78AED02F" w14:textId="77777777" w:rsidTr="0007765F">
        <w:trPr>
          <w:trHeight w:val="397"/>
        </w:trPr>
        <w:tc>
          <w:tcPr>
            <w:tcW w:w="2235" w:type="dxa"/>
            <w:tcBorders>
              <w:right w:val="single" w:sz="4" w:space="0" w:color="auto"/>
            </w:tcBorders>
            <w:vAlign w:val="center"/>
          </w:tcPr>
          <w:p w14:paraId="1F4C3579" w14:textId="77777777" w:rsidR="005A5841" w:rsidRPr="0007765F" w:rsidRDefault="005A5841" w:rsidP="0007765F">
            <w:pPr>
              <w:keepNext/>
              <w:spacing w:line="240" w:lineRule="atLeast"/>
              <w:rPr>
                <w:b/>
                <w:sz w:val="24"/>
                <w:szCs w:val="24"/>
              </w:rPr>
            </w:pPr>
            <w:r w:rsidRPr="0007765F">
              <w:rPr>
                <w:b/>
                <w:sz w:val="24"/>
                <w:szCs w:val="24"/>
              </w:rPr>
              <w:t>Změnu navrhuje:</w:t>
            </w:r>
          </w:p>
        </w:tc>
        <w:tc>
          <w:tcPr>
            <w:tcW w:w="2539" w:type="dxa"/>
            <w:tcBorders>
              <w:left w:val="single" w:sz="4" w:space="0" w:color="auto"/>
              <w:right w:val="nil"/>
            </w:tcBorders>
            <w:vAlign w:val="center"/>
          </w:tcPr>
          <w:p w14:paraId="49AC21F9" w14:textId="77777777" w:rsidR="005A5841" w:rsidRPr="0007765F" w:rsidRDefault="002F346E" w:rsidP="0007765F">
            <w:pPr>
              <w:keepNext/>
              <w:spacing w:line="240" w:lineRule="atLeast"/>
              <w:rPr>
                <w:b/>
                <w:sz w:val="24"/>
                <w:szCs w:val="24"/>
              </w:rPr>
            </w:pPr>
            <w:r w:rsidRPr="0007765F">
              <w:rPr>
                <w:b/>
                <w:sz w:val="24"/>
                <w:szCs w:val="24"/>
              </w:rPr>
              <w:t>Zhotovitel</w:t>
            </w:r>
          </w:p>
        </w:tc>
        <w:tc>
          <w:tcPr>
            <w:tcW w:w="4548" w:type="dxa"/>
            <w:tcBorders>
              <w:left w:val="nil"/>
            </w:tcBorders>
            <w:vAlign w:val="center"/>
          </w:tcPr>
          <w:p w14:paraId="6BA01E14" w14:textId="77777777" w:rsidR="005A5841" w:rsidRPr="0007765F" w:rsidRDefault="005A5841" w:rsidP="0007765F">
            <w:pPr>
              <w:keepNext/>
              <w:spacing w:line="240" w:lineRule="atLeast"/>
              <w:rPr>
                <w:b/>
                <w:sz w:val="24"/>
                <w:szCs w:val="24"/>
              </w:rPr>
            </w:pPr>
          </w:p>
        </w:tc>
      </w:tr>
    </w:tbl>
    <w:p w14:paraId="6575A311" w14:textId="77777777" w:rsidR="002F346E" w:rsidRDefault="002F346E" w:rsidP="002B5892">
      <w:pPr>
        <w:spacing w:after="0" w:line="240" w:lineRule="auto"/>
      </w:pPr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2235"/>
        <w:gridCol w:w="2539"/>
        <w:gridCol w:w="4548"/>
      </w:tblGrid>
      <w:tr w:rsidR="005A5841" w:rsidRPr="005A5841" w14:paraId="2FDB32FC" w14:textId="77777777" w:rsidTr="0007765F">
        <w:trPr>
          <w:trHeight w:val="340"/>
        </w:trPr>
        <w:tc>
          <w:tcPr>
            <w:tcW w:w="2235" w:type="dxa"/>
            <w:tcBorders>
              <w:bottom w:val="single" w:sz="4" w:space="0" w:color="auto"/>
              <w:right w:val="nil"/>
            </w:tcBorders>
            <w:vAlign w:val="center"/>
          </w:tcPr>
          <w:p w14:paraId="6CFDB716" w14:textId="77777777" w:rsidR="005A5841" w:rsidRPr="0007765F" w:rsidRDefault="005A5841" w:rsidP="0007765F">
            <w:pPr>
              <w:keepNext/>
              <w:spacing w:line="276" w:lineRule="auto"/>
              <w:rPr>
                <w:sz w:val="24"/>
                <w:szCs w:val="24"/>
              </w:rPr>
            </w:pPr>
            <w:r w:rsidRPr="0007765F">
              <w:rPr>
                <w:sz w:val="24"/>
                <w:szCs w:val="24"/>
              </w:rPr>
              <w:t>Souhlas zhotovitele:</w:t>
            </w:r>
          </w:p>
        </w:tc>
        <w:tc>
          <w:tcPr>
            <w:tcW w:w="2539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C65C71E" w14:textId="77777777" w:rsidR="005A5841" w:rsidRPr="005A5841" w:rsidRDefault="005A5841" w:rsidP="0007765F">
            <w:pPr>
              <w:keepNext/>
              <w:rPr>
                <w:b/>
              </w:rPr>
            </w:pPr>
          </w:p>
        </w:tc>
        <w:tc>
          <w:tcPr>
            <w:tcW w:w="4548" w:type="dxa"/>
            <w:tcBorders>
              <w:left w:val="nil"/>
              <w:bottom w:val="single" w:sz="4" w:space="0" w:color="auto"/>
            </w:tcBorders>
            <w:vAlign w:val="center"/>
          </w:tcPr>
          <w:p w14:paraId="4794BB1D" w14:textId="77777777" w:rsidR="005A5841" w:rsidRPr="005A5841" w:rsidRDefault="005A5841" w:rsidP="0007765F">
            <w:pPr>
              <w:keepNext/>
              <w:rPr>
                <w:b/>
              </w:rPr>
            </w:pPr>
          </w:p>
        </w:tc>
      </w:tr>
      <w:tr w:rsidR="002F346E" w:rsidRPr="005A5841" w14:paraId="00B58221" w14:textId="77777777" w:rsidTr="0007765F">
        <w:trPr>
          <w:trHeight w:val="402"/>
        </w:trPr>
        <w:tc>
          <w:tcPr>
            <w:tcW w:w="4774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14:paraId="073FB329" w14:textId="77777777" w:rsidR="002F346E" w:rsidRPr="005A5841" w:rsidRDefault="002F346E" w:rsidP="0007765F">
            <w:pPr>
              <w:keepNext/>
            </w:pPr>
            <w:r w:rsidRPr="005A5841">
              <w:t>Datum:</w:t>
            </w: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C8D58E" w14:textId="77777777" w:rsidR="002F346E" w:rsidRPr="00D666C0" w:rsidRDefault="002F346E" w:rsidP="0007765F">
            <w:pPr>
              <w:keepNext/>
            </w:pPr>
          </w:p>
        </w:tc>
      </w:tr>
      <w:tr w:rsidR="00D666C0" w:rsidRPr="005A5841" w14:paraId="5F52136C" w14:textId="77777777" w:rsidTr="0007765F">
        <w:trPr>
          <w:trHeight w:val="405"/>
        </w:trPr>
        <w:tc>
          <w:tcPr>
            <w:tcW w:w="47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4DE1C9" w14:textId="77777777" w:rsidR="001B15D5" w:rsidRDefault="00D666C0" w:rsidP="0007765F">
            <w:pPr>
              <w:keepNext/>
            </w:pPr>
            <w:r>
              <w:t>Jméno odpovědné osoby zhotovitele:</w:t>
            </w:r>
            <w:r w:rsidR="001B15D5">
              <w:t xml:space="preserve"> </w:t>
            </w:r>
          </w:p>
          <w:p w14:paraId="1CDBC5E6" w14:textId="09234B80" w:rsidR="00D666C0" w:rsidRPr="005A5841" w:rsidRDefault="00CE2ECD" w:rsidP="0007765F">
            <w:pPr>
              <w:keepNext/>
            </w:pPr>
            <w:r>
              <w:t>Ing. Jan Hnilička, Jiří Prokop</w:t>
            </w: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43BA62" w14:textId="77777777" w:rsidR="00D666C0" w:rsidRPr="00D666C0" w:rsidRDefault="00D666C0" w:rsidP="0007765F">
            <w:pPr>
              <w:keepNext/>
            </w:pPr>
          </w:p>
        </w:tc>
      </w:tr>
      <w:tr w:rsidR="00D666C0" w:rsidRPr="005A5841" w14:paraId="6175871C" w14:textId="77777777" w:rsidTr="001B12EA">
        <w:trPr>
          <w:trHeight w:val="842"/>
        </w:trPr>
        <w:tc>
          <w:tcPr>
            <w:tcW w:w="47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BFFD8F" w14:textId="77777777" w:rsidR="00D666C0" w:rsidRPr="005A5841" w:rsidRDefault="00D666C0" w:rsidP="00B31807">
            <w:pPr>
              <w:keepNext/>
            </w:pPr>
            <w:r w:rsidRPr="005A5841">
              <w:t>Podpis:</w:t>
            </w: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6F434B" w14:textId="77777777" w:rsidR="00D666C0" w:rsidRPr="00D666C0" w:rsidRDefault="00D666C0" w:rsidP="00B31807">
            <w:pPr>
              <w:keepNext/>
              <w:spacing w:after="200" w:line="276" w:lineRule="auto"/>
            </w:pPr>
            <w:r w:rsidRPr="0007765F">
              <w:t>Razítko</w:t>
            </w:r>
            <w:r>
              <w:t>:</w:t>
            </w:r>
          </w:p>
        </w:tc>
      </w:tr>
    </w:tbl>
    <w:p w14:paraId="74CD2877" w14:textId="77777777" w:rsidR="005A5841" w:rsidRDefault="005A5841" w:rsidP="002B5892">
      <w:pPr>
        <w:spacing w:after="0" w:line="240" w:lineRule="auto"/>
      </w:pPr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2235"/>
        <w:gridCol w:w="2539"/>
        <w:gridCol w:w="4548"/>
      </w:tblGrid>
      <w:tr w:rsidR="00D666C0" w:rsidRPr="005A5841" w14:paraId="20939BE3" w14:textId="77777777" w:rsidTr="0007765F">
        <w:trPr>
          <w:trHeight w:val="340"/>
        </w:trPr>
        <w:tc>
          <w:tcPr>
            <w:tcW w:w="2235" w:type="dxa"/>
            <w:tcBorders>
              <w:bottom w:val="single" w:sz="4" w:space="0" w:color="auto"/>
              <w:right w:val="nil"/>
            </w:tcBorders>
            <w:vAlign w:val="center"/>
          </w:tcPr>
          <w:p w14:paraId="7D9661A0" w14:textId="77777777" w:rsidR="00D666C0" w:rsidRPr="004E7D88" w:rsidRDefault="00D666C0" w:rsidP="0007765F">
            <w:pPr>
              <w:keepNext/>
              <w:rPr>
                <w:sz w:val="24"/>
                <w:szCs w:val="24"/>
              </w:rPr>
            </w:pPr>
            <w:r w:rsidRPr="004E7D88">
              <w:rPr>
                <w:sz w:val="24"/>
                <w:szCs w:val="24"/>
              </w:rPr>
              <w:t xml:space="preserve">Souhlas </w:t>
            </w:r>
            <w:r>
              <w:rPr>
                <w:sz w:val="24"/>
                <w:szCs w:val="24"/>
              </w:rPr>
              <w:t>projektanta</w:t>
            </w:r>
            <w:r w:rsidRPr="004E7D88">
              <w:rPr>
                <w:sz w:val="24"/>
                <w:szCs w:val="24"/>
              </w:rPr>
              <w:t>:</w:t>
            </w:r>
          </w:p>
        </w:tc>
        <w:tc>
          <w:tcPr>
            <w:tcW w:w="2539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D2C35D5" w14:textId="77777777" w:rsidR="00D666C0" w:rsidRPr="005A5841" w:rsidRDefault="00D666C0" w:rsidP="0007765F">
            <w:pPr>
              <w:keepNext/>
              <w:rPr>
                <w:b/>
              </w:rPr>
            </w:pPr>
          </w:p>
        </w:tc>
        <w:tc>
          <w:tcPr>
            <w:tcW w:w="4548" w:type="dxa"/>
            <w:tcBorders>
              <w:left w:val="nil"/>
              <w:bottom w:val="single" w:sz="4" w:space="0" w:color="auto"/>
            </w:tcBorders>
            <w:vAlign w:val="center"/>
          </w:tcPr>
          <w:p w14:paraId="7419E5D9" w14:textId="77777777" w:rsidR="00D666C0" w:rsidRPr="005A5841" w:rsidRDefault="00D666C0" w:rsidP="0007765F">
            <w:pPr>
              <w:keepNext/>
              <w:rPr>
                <w:b/>
              </w:rPr>
            </w:pPr>
          </w:p>
        </w:tc>
      </w:tr>
      <w:tr w:rsidR="00D666C0" w:rsidRPr="005A5841" w14:paraId="32354ECB" w14:textId="77777777" w:rsidTr="004E7D88">
        <w:trPr>
          <w:trHeight w:val="402"/>
        </w:trPr>
        <w:tc>
          <w:tcPr>
            <w:tcW w:w="4774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14:paraId="59D0163A" w14:textId="77777777" w:rsidR="00D666C0" w:rsidRPr="005A5841" w:rsidRDefault="00D666C0" w:rsidP="004E7D88">
            <w:pPr>
              <w:keepNext/>
            </w:pPr>
            <w:r w:rsidRPr="005A5841">
              <w:t>Datum:</w:t>
            </w: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F182D8" w14:textId="77777777" w:rsidR="00D666C0" w:rsidRPr="004E7D88" w:rsidRDefault="00D666C0" w:rsidP="004E7D88">
            <w:pPr>
              <w:keepNext/>
            </w:pPr>
          </w:p>
        </w:tc>
      </w:tr>
      <w:tr w:rsidR="00D666C0" w:rsidRPr="005A5841" w14:paraId="6256AF08" w14:textId="77777777" w:rsidTr="004E7D88">
        <w:trPr>
          <w:trHeight w:val="405"/>
        </w:trPr>
        <w:tc>
          <w:tcPr>
            <w:tcW w:w="47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E971CD" w14:textId="77777777" w:rsidR="00D55D42" w:rsidRPr="00657311" w:rsidRDefault="00D666C0" w:rsidP="0007765F">
            <w:pPr>
              <w:keepNext/>
            </w:pPr>
            <w:r w:rsidRPr="00657311">
              <w:t>Jméno odpovědné osoby projektanta:</w:t>
            </w:r>
          </w:p>
          <w:p w14:paraId="421C8FAC" w14:textId="2A043D3E" w:rsidR="00D666C0" w:rsidRPr="00657311" w:rsidRDefault="001B15D5" w:rsidP="00CA4AED">
            <w:pPr>
              <w:keepNext/>
            </w:pPr>
            <w:r w:rsidRPr="00490CF3">
              <w:t xml:space="preserve">Ing. </w:t>
            </w:r>
            <w:r w:rsidR="00CA4AED">
              <w:t>Roman Bárta</w:t>
            </w: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C08FBA" w14:textId="77777777" w:rsidR="00D666C0" w:rsidRPr="004E7D88" w:rsidRDefault="00D666C0" w:rsidP="004E7D88">
            <w:pPr>
              <w:keepNext/>
            </w:pPr>
          </w:p>
        </w:tc>
      </w:tr>
      <w:tr w:rsidR="00D666C0" w:rsidRPr="005A5841" w14:paraId="728A98BF" w14:textId="77777777" w:rsidTr="001B12EA">
        <w:trPr>
          <w:trHeight w:val="835"/>
        </w:trPr>
        <w:tc>
          <w:tcPr>
            <w:tcW w:w="47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85A54B" w14:textId="77777777" w:rsidR="00D666C0" w:rsidRPr="005A5841" w:rsidRDefault="00D666C0" w:rsidP="004E7D88">
            <w:pPr>
              <w:keepNext/>
            </w:pPr>
            <w:r w:rsidRPr="005A5841">
              <w:t>Podpis:</w:t>
            </w: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22EA7D" w14:textId="77777777" w:rsidR="00D666C0" w:rsidRPr="004E7D88" w:rsidRDefault="00D666C0" w:rsidP="004E7D88">
            <w:pPr>
              <w:keepNext/>
            </w:pPr>
            <w:r w:rsidRPr="004E7D88">
              <w:t>Razítko</w:t>
            </w:r>
            <w:r>
              <w:t>:</w:t>
            </w:r>
          </w:p>
        </w:tc>
      </w:tr>
    </w:tbl>
    <w:p w14:paraId="4A12C156" w14:textId="77777777" w:rsidR="00D666C0" w:rsidRDefault="00D666C0" w:rsidP="002B5892">
      <w:pPr>
        <w:spacing w:after="0" w:line="240" w:lineRule="auto"/>
      </w:pPr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4077"/>
        <w:gridCol w:w="697"/>
        <w:gridCol w:w="4548"/>
      </w:tblGrid>
      <w:tr w:rsidR="00D666C0" w:rsidRPr="005A5841" w14:paraId="6AD2D5C9" w14:textId="77777777" w:rsidTr="009B661F">
        <w:tc>
          <w:tcPr>
            <w:tcW w:w="4077" w:type="dxa"/>
            <w:tcBorders>
              <w:bottom w:val="nil"/>
              <w:right w:val="nil"/>
            </w:tcBorders>
            <w:vAlign w:val="center"/>
          </w:tcPr>
          <w:p w14:paraId="4C8FD416" w14:textId="77777777" w:rsidR="00D666C0" w:rsidRPr="004E7D88" w:rsidRDefault="00D666C0" w:rsidP="0007765F">
            <w:pPr>
              <w:keepNext/>
              <w:rPr>
                <w:sz w:val="24"/>
                <w:szCs w:val="24"/>
              </w:rPr>
            </w:pPr>
            <w:r w:rsidRPr="004E7D88">
              <w:rPr>
                <w:sz w:val="24"/>
                <w:szCs w:val="24"/>
              </w:rPr>
              <w:t xml:space="preserve">Souhlas </w:t>
            </w:r>
            <w:r w:rsidR="009B661F">
              <w:rPr>
                <w:sz w:val="24"/>
                <w:szCs w:val="24"/>
              </w:rPr>
              <w:t xml:space="preserve">a vyjádření </w:t>
            </w:r>
            <w:r>
              <w:rPr>
                <w:sz w:val="24"/>
                <w:szCs w:val="24"/>
              </w:rPr>
              <w:t>správce stavby</w:t>
            </w:r>
            <w:r w:rsidRPr="004E7D88">
              <w:rPr>
                <w:sz w:val="24"/>
                <w:szCs w:val="24"/>
              </w:rPr>
              <w:t>:</w:t>
            </w:r>
          </w:p>
        </w:tc>
        <w:tc>
          <w:tcPr>
            <w:tcW w:w="697" w:type="dxa"/>
            <w:tcBorders>
              <w:left w:val="nil"/>
              <w:bottom w:val="nil"/>
              <w:right w:val="nil"/>
            </w:tcBorders>
            <w:vAlign w:val="center"/>
          </w:tcPr>
          <w:p w14:paraId="44C833A6" w14:textId="77777777" w:rsidR="00D666C0" w:rsidRPr="005A5841" w:rsidRDefault="00D666C0" w:rsidP="0007765F">
            <w:pPr>
              <w:keepNext/>
              <w:rPr>
                <w:b/>
              </w:rPr>
            </w:pPr>
          </w:p>
        </w:tc>
        <w:tc>
          <w:tcPr>
            <w:tcW w:w="4548" w:type="dxa"/>
            <w:tcBorders>
              <w:left w:val="nil"/>
              <w:bottom w:val="nil"/>
            </w:tcBorders>
            <w:vAlign w:val="center"/>
          </w:tcPr>
          <w:p w14:paraId="4F72311C" w14:textId="77777777" w:rsidR="00D666C0" w:rsidRPr="005A5841" w:rsidRDefault="00D666C0" w:rsidP="0007765F">
            <w:pPr>
              <w:keepNext/>
              <w:rPr>
                <w:b/>
              </w:rPr>
            </w:pPr>
          </w:p>
        </w:tc>
      </w:tr>
      <w:tr w:rsidR="00567FB4" w:rsidRPr="005A5841" w14:paraId="52015E01" w14:textId="77777777" w:rsidTr="007B0E8F">
        <w:trPr>
          <w:trHeight w:val="397"/>
        </w:trPr>
        <w:tc>
          <w:tcPr>
            <w:tcW w:w="932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07F53" w14:textId="77777777" w:rsidR="00567FB4" w:rsidRPr="004E7D88" w:rsidRDefault="00567FB4" w:rsidP="004E7D88">
            <w:pPr>
              <w:keepNext/>
            </w:pPr>
          </w:p>
        </w:tc>
      </w:tr>
      <w:tr w:rsidR="00D666C0" w:rsidRPr="005A5841" w14:paraId="37162402" w14:textId="77777777" w:rsidTr="009B661F">
        <w:trPr>
          <w:trHeight w:val="402"/>
        </w:trPr>
        <w:tc>
          <w:tcPr>
            <w:tcW w:w="477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98037D0" w14:textId="77777777" w:rsidR="00D666C0" w:rsidRPr="005A5841" w:rsidRDefault="00D666C0" w:rsidP="004E7D88">
            <w:pPr>
              <w:keepNext/>
            </w:pPr>
            <w:r w:rsidRPr="005A5841">
              <w:t>Datum:</w:t>
            </w:r>
          </w:p>
        </w:tc>
        <w:tc>
          <w:tcPr>
            <w:tcW w:w="454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6E9EC2B" w14:textId="77777777" w:rsidR="00D666C0" w:rsidRPr="004E7D88" w:rsidRDefault="00D666C0" w:rsidP="004E7D88">
            <w:pPr>
              <w:keepNext/>
            </w:pPr>
          </w:p>
        </w:tc>
      </w:tr>
      <w:tr w:rsidR="00D666C0" w:rsidRPr="005A5841" w14:paraId="0D7167A0" w14:textId="77777777" w:rsidTr="004E7D88">
        <w:trPr>
          <w:trHeight w:val="405"/>
        </w:trPr>
        <w:tc>
          <w:tcPr>
            <w:tcW w:w="47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703A44" w14:textId="77777777" w:rsidR="00D666C0" w:rsidRDefault="00D666C0" w:rsidP="0007765F">
            <w:pPr>
              <w:keepNext/>
            </w:pPr>
            <w:r>
              <w:t>Jméno odpovědné osoby správce stavby:</w:t>
            </w:r>
          </w:p>
          <w:p w14:paraId="57781EDD" w14:textId="1F464987" w:rsidR="001B15D5" w:rsidRPr="005A5841" w:rsidRDefault="001B15D5">
            <w:pPr>
              <w:keepNext/>
            </w:pPr>
            <w:r>
              <w:t xml:space="preserve">Ing. </w:t>
            </w:r>
            <w:r w:rsidR="00A638D6">
              <w:t>Jakub Mucha</w:t>
            </w: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44EE29" w14:textId="77777777" w:rsidR="00D666C0" w:rsidRPr="004E7D88" w:rsidRDefault="00D666C0" w:rsidP="004E7D88">
            <w:pPr>
              <w:keepNext/>
            </w:pPr>
          </w:p>
        </w:tc>
      </w:tr>
      <w:tr w:rsidR="00D666C0" w:rsidRPr="005A5841" w14:paraId="02608FCB" w14:textId="77777777" w:rsidTr="001B12EA">
        <w:trPr>
          <w:trHeight w:val="930"/>
        </w:trPr>
        <w:tc>
          <w:tcPr>
            <w:tcW w:w="47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A1189A" w14:textId="77777777" w:rsidR="00D666C0" w:rsidRPr="005A5841" w:rsidRDefault="00D666C0" w:rsidP="004E7D88">
            <w:pPr>
              <w:keepNext/>
            </w:pPr>
            <w:r w:rsidRPr="005A5841">
              <w:t>Podpis:</w:t>
            </w: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399D9F" w14:textId="77777777" w:rsidR="00D666C0" w:rsidRPr="004E7D88" w:rsidRDefault="00D666C0" w:rsidP="004E7D88">
            <w:pPr>
              <w:keepNext/>
            </w:pPr>
            <w:r w:rsidRPr="004E7D88">
              <w:t>Razítko</w:t>
            </w:r>
            <w:r>
              <w:t>:</w:t>
            </w:r>
          </w:p>
        </w:tc>
      </w:tr>
    </w:tbl>
    <w:p w14:paraId="4D79069C" w14:textId="77777777" w:rsidR="00D666C0" w:rsidRDefault="00D666C0" w:rsidP="002B5892">
      <w:pPr>
        <w:spacing w:after="0" w:line="240" w:lineRule="auto"/>
      </w:pPr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3085"/>
        <w:gridCol w:w="1689"/>
        <w:gridCol w:w="4548"/>
      </w:tblGrid>
      <w:tr w:rsidR="00D666C0" w:rsidRPr="005A5841" w14:paraId="0D2FB47A" w14:textId="77777777" w:rsidTr="004E7D88">
        <w:tc>
          <w:tcPr>
            <w:tcW w:w="3085" w:type="dxa"/>
            <w:tcBorders>
              <w:bottom w:val="single" w:sz="4" w:space="0" w:color="auto"/>
              <w:right w:val="nil"/>
            </w:tcBorders>
          </w:tcPr>
          <w:p w14:paraId="36FF5A6D" w14:textId="77777777" w:rsidR="00D666C0" w:rsidRPr="004E7D88" w:rsidRDefault="00D666C0" w:rsidP="0007765F">
            <w:pPr>
              <w:keepNext/>
              <w:rPr>
                <w:sz w:val="24"/>
                <w:szCs w:val="24"/>
              </w:rPr>
            </w:pPr>
            <w:r w:rsidRPr="004E7D88">
              <w:rPr>
                <w:sz w:val="24"/>
                <w:szCs w:val="24"/>
              </w:rPr>
              <w:lastRenderedPageBreak/>
              <w:t xml:space="preserve">Souhlas </w:t>
            </w:r>
            <w:r>
              <w:rPr>
                <w:sz w:val="24"/>
                <w:szCs w:val="24"/>
              </w:rPr>
              <w:t>objednatele</w:t>
            </w:r>
            <w:r w:rsidRPr="004E7D88">
              <w:rPr>
                <w:sz w:val="24"/>
                <w:szCs w:val="24"/>
              </w:rPr>
              <w:t>:</w:t>
            </w:r>
          </w:p>
        </w:tc>
        <w:tc>
          <w:tcPr>
            <w:tcW w:w="1689" w:type="dxa"/>
            <w:tcBorders>
              <w:left w:val="nil"/>
              <w:bottom w:val="single" w:sz="4" w:space="0" w:color="auto"/>
              <w:right w:val="nil"/>
            </w:tcBorders>
          </w:tcPr>
          <w:p w14:paraId="7D3CEA93" w14:textId="77777777" w:rsidR="00D666C0" w:rsidRPr="005A5841" w:rsidRDefault="00D666C0" w:rsidP="004E7D88">
            <w:pPr>
              <w:keepNext/>
              <w:rPr>
                <w:b/>
              </w:rPr>
            </w:pPr>
          </w:p>
        </w:tc>
        <w:tc>
          <w:tcPr>
            <w:tcW w:w="4548" w:type="dxa"/>
            <w:tcBorders>
              <w:left w:val="nil"/>
              <w:bottom w:val="single" w:sz="4" w:space="0" w:color="auto"/>
            </w:tcBorders>
          </w:tcPr>
          <w:p w14:paraId="25000795" w14:textId="77777777" w:rsidR="00D666C0" w:rsidRPr="005A5841" w:rsidRDefault="00D666C0" w:rsidP="004E7D88">
            <w:pPr>
              <w:keepNext/>
              <w:rPr>
                <w:b/>
              </w:rPr>
            </w:pPr>
          </w:p>
        </w:tc>
      </w:tr>
      <w:tr w:rsidR="00D666C0" w:rsidRPr="005A5841" w14:paraId="2F22CC5B" w14:textId="77777777" w:rsidTr="004E7D88">
        <w:trPr>
          <w:trHeight w:val="402"/>
        </w:trPr>
        <w:tc>
          <w:tcPr>
            <w:tcW w:w="4774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14:paraId="7A2B5B86" w14:textId="77777777" w:rsidR="00D666C0" w:rsidRPr="005A5841" w:rsidRDefault="00D666C0" w:rsidP="004E7D88">
            <w:pPr>
              <w:keepNext/>
            </w:pPr>
            <w:r w:rsidRPr="005A5841">
              <w:t>Datum:</w:t>
            </w: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630E27" w14:textId="77777777" w:rsidR="00D666C0" w:rsidRPr="004E7D88" w:rsidRDefault="00D666C0" w:rsidP="004E7D88">
            <w:pPr>
              <w:keepNext/>
            </w:pPr>
          </w:p>
        </w:tc>
      </w:tr>
      <w:tr w:rsidR="00D666C0" w:rsidRPr="005A5841" w14:paraId="4F2F81EF" w14:textId="77777777" w:rsidTr="004E7D88">
        <w:trPr>
          <w:trHeight w:val="405"/>
        </w:trPr>
        <w:tc>
          <w:tcPr>
            <w:tcW w:w="47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067EF8" w14:textId="4FD3A023" w:rsidR="00D666C0" w:rsidRDefault="00D666C0" w:rsidP="0007765F">
            <w:pPr>
              <w:keepNext/>
            </w:pPr>
            <w:r>
              <w:t>Jméno odpovědn</w:t>
            </w:r>
            <w:r w:rsidR="00BE1869">
              <w:t>ých</w:t>
            </w:r>
            <w:r>
              <w:t xml:space="preserve"> osob </w:t>
            </w:r>
            <w:r w:rsidR="001E5688">
              <w:t>objednatele</w:t>
            </w:r>
            <w:r>
              <w:t>:</w:t>
            </w:r>
          </w:p>
          <w:p w14:paraId="4541EDF9" w14:textId="77777777" w:rsidR="001B15D5" w:rsidRPr="005A5841" w:rsidRDefault="001B15D5" w:rsidP="0007765F">
            <w:pPr>
              <w:keepNext/>
            </w:pPr>
            <w:r>
              <w:t>Ing. Tomáš Žitný</w:t>
            </w: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53494B" w14:textId="77777777" w:rsidR="00D666C0" w:rsidRPr="004E7D88" w:rsidRDefault="00D666C0" w:rsidP="004E7D88">
            <w:pPr>
              <w:keepNext/>
            </w:pPr>
          </w:p>
        </w:tc>
      </w:tr>
      <w:tr w:rsidR="00D666C0" w:rsidRPr="005A5841" w14:paraId="43252144" w14:textId="77777777" w:rsidTr="001B12EA">
        <w:trPr>
          <w:trHeight w:val="907"/>
        </w:trPr>
        <w:tc>
          <w:tcPr>
            <w:tcW w:w="47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9896CC" w14:textId="77777777" w:rsidR="00D666C0" w:rsidRPr="005A5841" w:rsidRDefault="00D666C0" w:rsidP="004E7D88">
            <w:pPr>
              <w:keepNext/>
            </w:pPr>
            <w:r w:rsidRPr="005A5841">
              <w:t>Podpis:</w:t>
            </w: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DDFC4F" w14:textId="77777777" w:rsidR="00D666C0" w:rsidRPr="004E7D88" w:rsidRDefault="00D666C0" w:rsidP="004E7D88">
            <w:pPr>
              <w:keepNext/>
            </w:pPr>
            <w:r w:rsidRPr="004E7D88">
              <w:t>Razítko</w:t>
            </w:r>
            <w:r>
              <w:t>:</w:t>
            </w:r>
          </w:p>
        </w:tc>
      </w:tr>
      <w:tr w:rsidR="00BE1869" w:rsidRPr="005A5841" w14:paraId="4E0225F3" w14:textId="77777777" w:rsidTr="001B12EA">
        <w:trPr>
          <w:trHeight w:val="848"/>
        </w:trPr>
        <w:tc>
          <w:tcPr>
            <w:tcW w:w="47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EDA5E2" w14:textId="4AE601D5" w:rsidR="00BE1869" w:rsidRPr="00657311" w:rsidRDefault="00BE1869" w:rsidP="004E7D88">
            <w:pPr>
              <w:keepNext/>
            </w:pPr>
            <w:r w:rsidRPr="00490CF3">
              <w:t xml:space="preserve">Ing. Aleš </w:t>
            </w:r>
            <w:proofErr w:type="spellStart"/>
            <w:r w:rsidRPr="00490CF3">
              <w:t>Vocel</w:t>
            </w:r>
            <w:proofErr w:type="spellEnd"/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01C57D" w14:textId="77777777" w:rsidR="00BE1869" w:rsidRPr="004E7D88" w:rsidRDefault="00BE1869" w:rsidP="004E7D88">
            <w:pPr>
              <w:keepNext/>
            </w:pPr>
          </w:p>
        </w:tc>
      </w:tr>
      <w:tr w:rsidR="00BE1869" w:rsidRPr="005A5841" w14:paraId="42E794DC" w14:textId="77777777" w:rsidTr="001B12EA">
        <w:trPr>
          <w:trHeight w:val="279"/>
        </w:trPr>
        <w:tc>
          <w:tcPr>
            <w:tcW w:w="47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1EC810" w14:textId="2E3C18C3" w:rsidR="00BE1869" w:rsidRDefault="00BE1869" w:rsidP="00BE1869">
            <w:pPr>
              <w:keepNext/>
            </w:pPr>
            <w:r w:rsidRPr="005A5841">
              <w:t>Podpis:</w:t>
            </w: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EE02A1" w14:textId="528ECDE6" w:rsidR="00BE1869" w:rsidRPr="004E7D88" w:rsidRDefault="00BE1869" w:rsidP="00BE1869">
            <w:pPr>
              <w:keepNext/>
            </w:pPr>
            <w:r w:rsidRPr="004E7D88">
              <w:t>Razítko</w:t>
            </w:r>
            <w:r>
              <w:t>:</w:t>
            </w:r>
          </w:p>
        </w:tc>
      </w:tr>
    </w:tbl>
    <w:p w14:paraId="0279FAE2" w14:textId="77777777" w:rsidR="00D666C0" w:rsidRDefault="00D666C0" w:rsidP="002B5892">
      <w:pPr>
        <w:spacing w:after="0" w:line="240" w:lineRule="auto"/>
      </w:pPr>
    </w:p>
    <w:p w14:paraId="1C9A6707" w14:textId="77777777" w:rsidR="005A40E5" w:rsidRDefault="005A40E5" w:rsidP="002B5892">
      <w:pPr>
        <w:spacing w:after="0" w:line="240" w:lineRule="auto"/>
      </w:pPr>
    </w:p>
    <w:p w14:paraId="6A6F307D" w14:textId="77777777" w:rsidR="005A40E5" w:rsidRPr="005A40E5" w:rsidRDefault="005A40E5" w:rsidP="002B5892">
      <w:pPr>
        <w:spacing w:after="0" w:line="240" w:lineRule="auto"/>
        <w:rPr>
          <w:b/>
        </w:rPr>
      </w:pPr>
      <w:r w:rsidRPr="005A40E5">
        <w:rPr>
          <w:b/>
        </w:rPr>
        <w:t>Přílohy změnového listu:</w:t>
      </w:r>
    </w:p>
    <w:p w14:paraId="46A41E0D" w14:textId="1D27BD61" w:rsidR="005A40E5" w:rsidRDefault="005A40E5" w:rsidP="005A40E5">
      <w:pPr>
        <w:pStyle w:val="Odstavecseseznamem"/>
        <w:numPr>
          <w:ilvl w:val="0"/>
          <w:numId w:val="11"/>
        </w:numPr>
        <w:spacing w:after="0" w:line="240" w:lineRule="auto"/>
      </w:pPr>
      <w:r>
        <w:t>Položkový rozpočet</w:t>
      </w:r>
    </w:p>
    <w:p w14:paraId="1898EBB6" w14:textId="4FCD46B2" w:rsidR="00BD710E" w:rsidRPr="00BD710E" w:rsidRDefault="00BD710E" w:rsidP="005A40E5">
      <w:pPr>
        <w:pStyle w:val="Odstavecseseznamem"/>
        <w:numPr>
          <w:ilvl w:val="0"/>
          <w:numId w:val="11"/>
        </w:numPr>
        <w:spacing w:after="0" w:line="240" w:lineRule="auto"/>
        <w:rPr>
          <w:highlight w:val="yellow"/>
        </w:rPr>
      </w:pPr>
      <w:r w:rsidRPr="00BD710E">
        <w:rPr>
          <w:highlight w:val="yellow"/>
        </w:rPr>
        <w:t>Stanovisko geologa zhotovitele k výměně výkopu pro změnu č. 008-04-4 vč. fotodokumentace</w:t>
      </w:r>
    </w:p>
    <w:p w14:paraId="402D4791" w14:textId="1560A292" w:rsidR="00BD710E" w:rsidRPr="00BD710E" w:rsidRDefault="00BD710E" w:rsidP="005A40E5">
      <w:pPr>
        <w:pStyle w:val="Odstavecseseznamem"/>
        <w:numPr>
          <w:ilvl w:val="0"/>
          <w:numId w:val="11"/>
        </w:numPr>
        <w:spacing w:after="0" w:line="240" w:lineRule="auto"/>
        <w:rPr>
          <w:highlight w:val="yellow"/>
        </w:rPr>
      </w:pPr>
      <w:r w:rsidRPr="00BD710E">
        <w:rPr>
          <w:highlight w:val="yellow"/>
        </w:rPr>
        <w:t>Stanovisko geologa zhotovitele k nutnosti prohloubení stok pro změnu č. 008-04-3 vč. fotodokumentace</w:t>
      </w:r>
    </w:p>
    <w:p w14:paraId="5256CB55" w14:textId="53D767D7" w:rsidR="00BD710E" w:rsidRPr="00BD710E" w:rsidRDefault="00BD710E" w:rsidP="005A40E5">
      <w:pPr>
        <w:pStyle w:val="Odstavecseseznamem"/>
        <w:numPr>
          <w:ilvl w:val="0"/>
          <w:numId w:val="11"/>
        </w:numPr>
        <w:spacing w:after="0" w:line="240" w:lineRule="auto"/>
        <w:rPr>
          <w:highlight w:val="yellow"/>
        </w:rPr>
      </w:pPr>
      <w:r w:rsidRPr="00BD710E">
        <w:rPr>
          <w:highlight w:val="yellow"/>
        </w:rPr>
        <w:t>Doklady k čerpání vody pro změnu č. 008-05 vč. fotodokumentace</w:t>
      </w:r>
    </w:p>
    <w:p w14:paraId="0AC74654" w14:textId="6B9B339D" w:rsidR="00BD710E" w:rsidRPr="00BD710E" w:rsidRDefault="00BD710E" w:rsidP="005A40E5">
      <w:pPr>
        <w:pStyle w:val="Odstavecseseznamem"/>
        <w:numPr>
          <w:ilvl w:val="0"/>
          <w:numId w:val="11"/>
        </w:numPr>
        <w:spacing w:after="0" w:line="240" w:lineRule="auto"/>
        <w:rPr>
          <w:highlight w:val="yellow"/>
        </w:rPr>
      </w:pPr>
      <w:r w:rsidRPr="00BD710E">
        <w:rPr>
          <w:highlight w:val="yellow"/>
        </w:rPr>
        <w:t xml:space="preserve">Stanovisko geologa k nutnosti odtěžení sesutého výkopu a výměny za </w:t>
      </w:r>
      <w:proofErr w:type="spellStart"/>
      <w:r w:rsidRPr="00BD710E">
        <w:rPr>
          <w:highlight w:val="yellow"/>
        </w:rPr>
        <w:t>štěrkodrť</w:t>
      </w:r>
      <w:proofErr w:type="spellEnd"/>
      <w:r w:rsidRPr="00BD710E">
        <w:rPr>
          <w:highlight w:val="yellow"/>
        </w:rPr>
        <w:t xml:space="preserve"> pro změnu 008-04-4 vč. fotodokumentace </w:t>
      </w:r>
    </w:p>
    <w:p w14:paraId="3C18059F" w14:textId="53C58422" w:rsidR="00BD710E" w:rsidRPr="00BD710E" w:rsidRDefault="00BD710E" w:rsidP="005A40E5">
      <w:pPr>
        <w:pStyle w:val="Odstavecseseznamem"/>
        <w:numPr>
          <w:ilvl w:val="0"/>
          <w:numId w:val="11"/>
        </w:numPr>
        <w:spacing w:after="0" w:line="240" w:lineRule="auto"/>
        <w:rPr>
          <w:highlight w:val="yellow"/>
        </w:rPr>
      </w:pPr>
      <w:r w:rsidRPr="00BD710E">
        <w:rPr>
          <w:highlight w:val="yellow"/>
        </w:rPr>
        <w:t xml:space="preserve">Doklady pro výpočet plochy pro rozšíření podkladních asfaltů KSÚS pro změnu 008-06-2  </w:t>
      </w:r>
    </w:p>
    <w:p w14:paraId="509665D6" w14:textId="77777777" w:rsidR="001452E6" w:rsidRDefault="001452E6" w:rsidP="001452E6">
      <w:pPr>
        <w:spacing w:after="0" w:line="240" w:lineRule="auto"/>
      </w:pPr>
    </w:p>
    <w:p w14:paraId="3435BE5D" w14:textId="77777777" w:rsidR="005A40E5" w:rsidRDefault="005A40E5" w:rsidP="005A40E5">
      <w:pPr>
        <w:spacing w:after="0" w:line="240" w:lineRule="auto"/>
      </w:pPr>
      <w:bookmarkStart w:id="1" w:name="_GoBack"/>
      <w:bookmarkEnd w:id="1"/>
    </w:p>
    <w:sectPr w:rsidR="005A40E5" w:rsidSect="0007765F">
      <w:headerReference w:type="default" r:id="rId8"/>
      <w:footerReference w:type="default" r:id="rId9"/>
      <w:pgSz w:w="11906" w:h="16838"/>
      <w:pgMar w:top="1843" w:right="1417" w:bottom="1134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639463" w14:textId="77777777" w:rsidR="00FB5B81" w:rsidRDefault="00FB5B81" w:rsidP="00C550C4">
      <w:pPr>
        <w:spacing w:after="0" w:line="240" w:lineRule="auto"/>
      </w:pPr>
      <w:r>
        <w:separator/>
      </w:r>
    </w:p>
  </w:endnote>
  <w:endnote w:type="continuationSeparator" w:id="0">
    <w:p w14:paraId="3637B393" w14:textId="77777777" w:rsidR="00FB5B81" w:rsidRDefault="00FB5B81" w:rsidP="00C550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7002C0" w14:textId="23BDC5D0" w:rsidR="00D95EA7" w:rsidRDefault="00F645D5">
    <w:pPr>
      <w:pStyle w:val="Zpat"/>
    </w:pPr>
    <w:r>
      <w:tab/>
    </w:r>
    <w:r w:rsidR="0029706B">
      <w:fldChar w:fldCharType="begin"/>
    </w:r>
    <w:r w:rsidR="0029706B">
      <w:instrText xml:space="preserve"> PAGE   \* MERGEFORMAT </w:instrText>
    </w:r>
    <w:r w:rsidR="0029706B">
      <w:fldChar w:fldCharType="separate"/>
    </w:r>
    <w:r w:rsidR="00BD710E">
      <w:rPr>
        <w:noProof/>
      </w:rPr>
      <w:t>5</w:t>
    </w:r>
    <w:r w:rsidR="0029706B">
      <w:rPr>
        <w:noProof/>
      </w:rPr>
      <w:fldChar w:fldCharType="end"/>
    </w:r>
    <w:r>
      <w:t>/</w:t>
    </w:r>
    <w:fldSimple w:instr=" NUMPAGES   \* MERGEFORMAT ">
      <w:r w:rsidR="00BD710E">
        <w:rPr>
          <w:noProof/>
        </w:rPr>
        <w:t>5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F8D19D" w14:textId="77777777" w:rsidR="00FB5B81" w:rsidRDefault="00FB5B81" w:rsidP="00C550C4">
      <w:pPr>
        <w:spacing w:after="0" w:line="240" w:lineRule="auto"/>
      </w:pPr>
      <w:r>
        <w:separator/>
      </w:r>
    </w:p>
  </w:footnote>
  <w:footnote w:type="continuationSeparator" w:id="0">
    <w:p w14:paraId="72B90E47" w14:textId="77777777" w:rsidR="00FB5B81" w:rsidRDefault="00FB5B81" w:rsidP="00C550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28E0E9" w14:textId="46B3EF5D" w:rsidR="00C550C4" w:rsidRPr="007F0976" w:rsidRDefault="00C550C4" w:rsidP="00C550C4">
    <w:pPr>
      <w:jc w:val="center"/>
      <w:rPr>
        <w:sz w:val="36"/>
      </w:rPr>
    </w:pPr>
    <w:r w:rsidRPr="007F0976">
      <w:rPr>
        <w:sz w:val="36"/>
      </w:rPr>
      <w:t>ZMĚNOVÝ LIST</w:t>
    </w:r>
    <w:r w:rsidR="00F645D5">
      <w:rPr>
        <w:sz w:val="36"/>
      </w:rPr>
      <w:t xml:space="preserve"> </w:t>
    </w:r>
    <w:r w:rsidR="00E75EFA">
      <w:rPr>
        <w:sz w:val="36"/>
      </w:rPr>
      <w:t>č. 0</w:t>
    </w:r>
    <w:r w:rsidR="009419EA">
      <w:rPr>
        <w:sz w:val="36"/>
      </w:rPr>
      <w:t>0</w:t>
    </w:r>
    <w:r w:rsidR="00B61E8E">
      <w:rPr>
        <w:sz w:val="36"/>
      </w:rPr>
      <w:t>8</w:t>
    </w:r>
  </w:p>
  <w:p w14:paraId="2D490A09" w14:textId="5D30E63F" w:rsidR="00C550C4" w:rsidRDefault="00C550C4" w:rsidP="005A40E5">
    <w:pPr>
      <w:pBdr>
        <w:bottom w:val="thickThinSmallGap" w:sz="18" w:space="1" w:color="auto"/>
      </w:pBdr>
      <w:spacing w:after="0" w:line="240" w:lineRule="auto"/>
      <w:rPr>
        <w:sz w:val="28"/>
      </w:rPr>
    </w:pPr>
    <w:r w:rsidRPr="007F0976">
      <w:rPr>
        <w:i/>
      </w:rPr>
      <w:t>Název projektu:</w:t>
    </w:r>
    <w:r>
      <w:t xml:space="preserve"> </w:t>
    </w:r>
    <w:r>
      <w:tab/>
    </w:r>
    <w:r w:rsidR="006A34DC">
      <w:rPr>
        <w:sz w:val="28"/>
      </w:rPr>
      <w:t>Odkanalizování obcí v povodí Jizery</w:t>
    </w:r>
    <w:r w:rsidR="00C079C3">
      <w:rPr>
        <w:sz w:val="28"/>
      </w:rPr>
      <w:t>, část B</w:t>
    </w:r>
  </w:p>
  <w:p w14:paraId="6612C85E" w14:textId="77777777" w:rsidR="006A34DC" w:rsidRPr="006A34DC" w:rsidRDefault="006A34DC" w:rsidP="006A34DC">
    <w:pPr>
      <w:pBdr>
        <w:bottom w:val="thickThinSmallGap" w:sz="18" w:space="1" w:color="auto"/>
      </w:pBdr>
      <w:spacing w:after="0" w:line="240" w:lineRule="auto"/>
    </w:pPr>
    <w:r>
      <w:rPr>
        <w:i/>
      </w:rPr>
      <w:t>Číslo projektu</w:t>
    </w:r>
    <w:r w:rsidRPr="007F0976">
      <w:rPr>
        <w:i/>
      </w:rPr>
      <w:t>:</w:t>
    </w:r>
    <w:r>
      <w:t xml:space="preserve"> </w:t>
    </w:r>
    <w:r>
      <w:tab/>
    </w:r>
    <w:r>
      <w:tab/>
    </w:r>
    <w:r w:rsidRPr="006A34DC">
      <w:t>CZ.05.1.30/0.0/0.0/17_071/0007096</w:t>
    </w:r>
  </w:p>
  <w:p w14:paraId="799DBAD3" w14:textId="77777777" w:rsidR="006A34DC" w:rsidRDefault="006A34DC" w:rsidP="005A40E5">
    <w:pPr>
      <w:pBdr>
        <w:bottom w:val="thickThinSmallGap" w:sz="18" w:space="1" w:color="auto"/>
      </w:pBdr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A7143"/>
    <w:multiLevelType w:val="hybridMultilevel"/>
    <w:tmpl w:val="AD508134"/>
    <w:lvl w:ilvl="0" w:tplc="AA68E82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670EAA"/>
    <w:multiLevelType w:val="hybridMultilevel"/>
    <w:tmpl w:val="8BCC99B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3E7BE5"/>
    <w:multiLevelType w:val="hybridMultilevel"/>
    <w:tmpl w:val="83607C3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2FE69DE"/>
    <w:multiLevelType w:val="multilevel"/>
    <w:tmpl w:val="3D9C038E"/>
    <w:lvl w:ilvl="0">
      <w:start w:val="2"/>
      <w:numFmt w:val="decimal"/>
      <w:pStyle w:val="Nadpis1"/>
      <w:lvlText w:val="ČÁST %1.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3C892419"/>
    <w:multiLevelType w:val="hybridMultilevel"/>
    <w:tmpl w:val="8BCC99B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555BBE"/>
    <w:multiLevelType w:val="hybridMultilevel"/>
    <w:tmpl w:val="9070943C"/>
    <w:lvl w:ilvl="0" w:tplc="01F8F8CE">
      <w:start w:val="19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6C465B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4BCA3C89"/>
    <w:multiLevelType w:val="hybridMultilevel"/>
    <w:tmpl w:val="FB347E18"/>
    <w:lvl w:ilvl="0" w:tplc="E38AEBD6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44C520B"/>
    <w:multiLevelType w:val="hybridMultilevel"/>
    <w:tmpl w:val="F5CAD884"/>
    <w:lvl w:ilvl="0" w:tplc="28606D64">
      <w:start w:val="22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3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1"/>
  </w:num>
  <w:num w:numId="10">
    <w:abstractNumId w:val="4"/>
  </w:num>
  <w:num w:numId="11">
    <w:abstractNumId w:val="6"/>
  </w:num>
  <w:num w:numId="12">
    <w:abstractNumId w:val="2"/>
  </w:num>
  <w:num w:numId="13">
    <w:abstractNumId w:val="5"/>
  </w:num>
  <w:num w:numId="14">
    <w:abstractNumId w:val="8"/>
  </w:num>
  <w:num w:numId="15">
    <w:abstractNumId w:val="0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012"/>
    <w:rsid w:val="000618B1"/>
    <w:rsid w:val="0007765F"/>
    <w:rsid w:val="0014290B"/>
    <w:rsid w:val="001452E6"/>
    <w:rsid w:val="001538B3"/>
    <w:rsid w:val="001B12EA"/>
    <w:rsid w:val="001B15D5"/>
    <w:rsid w:val="001E5688"/>
    <w:rsid w:val="00217C60"/>
    <w:rsid w:val="00241EEC"/>
    <w:rsid w:val="002920DE"/>
    <w:rsid w:val="0029706B"/>
    <w:rsid w:val="002B5892"/>
    <w:rsid w:val="002F346E"/>
    <w:rsid w:val="002F632A"/>
    <w:rsid w:val="00313C7E"/>
    <w:rsid w:val="003444C0"/>
    <w:rsid w:val="00361834"/>
    <w:rsid w:val="00384068"/>
    <w:rsid w:val="00385646"/>
    <w:rsid w:val="003B1723"/>
    <w:rsid w:val="003B3764"/>
    <w:rsid w:val="003C54FB"/>
    <w:rsid w:val="003D04CF"/>
    <w:rsid w:val="003F18A8"/>
    <w:rsid w:val="003F6C27"/>
    <w:rsid w:val="00400794"/>
    <w:rsid w:val="004824A6"/>
    <w:rsid w:val="00490CF3"/>
    <w:rsid w:val="004B42CE"/>
    <w:rsid w:val="004C07AD"/>
    <w:rsid w:val="004E10A0"/>
    <w:rsid w:val="00515696"/>
    <w:rsid w:val="005201D9"/>
    <w:rsid w:val="00527051"/>
    <w:rsid w:val="00533CB6"/>
    <w:rsid w:val="00542EE5"/>
    <w:rsid w:val="0055108A"/>
    <w:rsid w:val="00554B9C"/>
    <w:rsid w:val="00567FB4"/>
    <w:rsid w:val="00580907"/>
    <w:rsid w:val="00586A67"/>
    <w:rsid w:val="005931E4"/>
    <w:rsid w:val="005A40E5"/>
    <w:rsid w:val="005A5841"/>
    <w:rsid w:val="005C12BF"/>
    <w:rsid w:val="005D2D3A"/>
    <w:rsid w:val="005D5785"/>
    <w:rsid w:val="00657311"/>
    <w:rsid w:val="006A34DC"/>
    <w:rsid w:val="006B020D"/>
    <w:rsid w:val="006F1BA7"/>
    <w:rsid w:val="006F741F"/>
    <w:rsid w:val="00724012"/>
    <w:rsid w:val="00762F29"/>
    <w:rsid w:val="007C3354"/>
    <w:rsid w:val="007D1DEF"/>
    <w:rsid w:val="007F0976"/>
    <w:rsid w:val="00807332"/>
    <w:rsid w:val="00863684"/>
    <w:rsid w:val="008745BB"/>
    <w:rsid w:val="008A242F"/>
    <w:rsid w:val="008A7DAD"/>
    <w:rsid w:val="008E131D"/>
    <w:rsid w:val="009419EA"/>
    <w:rsid w:val="009467B5"/>
    <w:rsid w:val="0096661B"/>
    <w:rsid w:val="009A24D1"/>
    <w:rsid w:val="009B661F"/>
    <w:rsid w:val="009F0C45"/>
    <w:rsid w:val="009F31F1"/>
    <w:rsid w:val="009F6050"/>
    <w:rsid w:val="00A0584D"/>
    <w:rsid w:val="00A40BE9"/>
    <w:rsid w:val="00A46BD6"/>
    <w:rsid w:val="00A5434E"/>
    <w:rsid w:val="00A638D6"/>
    <w:rsid w:val="00A9596A"/>
    <w:rsid w:val="00AA367B"/>
    <w:rsid w:val="00B05597"/>
    <w:rsid w:val="00B21F38"/>
    <w:rsid w:val="00B31807"/>
    <w:rsid w:val="00B60906"/>
    <w:rsid w:val="00B61E8E"/>
    <w:rsid w:val="00BC7622"/>
    <w:rsid w:val="00BD4A79"/>
    <w:rsid w:val="00BD710E"/>
    <w:rsid w:val="00BE1869"/>
    <w:rsid w:val="00BF0E95"/>
    <w:rsid w:val="00BF3298"/>
    <w:rsid w:val="00C079C3"/>
    <w:rsid w:val="00C2311C"/>
    <w:rsid w:val="00C32953"/>
    <w:rsid w:val="00C42721"/>
    <w:rsid w:val="00C550C4"/>
    <w:rsid w:val="00C83392"/>
    <w:rsid w:val="00C9536A"/>
    <w:rsid w:val="00CA4AED"/>
    <w:rsid w:val="00CB59B5"/>
    <w:rsid w:val="00CE2ECD"/>
    <w:rsid w:val="00D34F16"/>
    <w:rsid w:val="00D55D42"/>
    <w:rsid w:val="00D666C0"/>
    <w:rsid w:val="00D777A4"/>
    <w:rsid w:val="00D95EA7"/>
    <w:rsid w:val="00DB0F62"/>
    <w:rsid w:val="00DC2F66"/>
    <w:rsid w:val="00DD28E5"/>
    <w:rsid w:val="00DE4076"/>
    <w:rsid w:val="00DF142B"/>
    <w:rsid w:val="00DF1446"/>
    <w:rsid w:val="00E4570C"/>
    <w:rsid w:val="00E51B10"/>
    <w:rsid w:val="00E66BD2"/>
    <w:rsid w:val="00E75EFA"/>
    <w:rsid w:val="00E76B40"/>
    <w:rsid w:val="00E85AEE"/>
    <w:rsid w:val="00E9459A"/>
    <w:rsid w:val="00E95997"/>
    <w:rsid w:val="00EB2DF5"/>
    <w:rsid w:val="00F645D5"/>
    <w:rsid w:val="00FB5B81"/>
    <w:rsid w:val="00FC1C8C"/>
    <w:rsid w:val="00FD1799"/>
    <w:rsid w:val="00FD6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7A2F04"/>
  <w15:docId w15:val="{49B4B6D0-918B-4C49-ADA2-BC6B1BDEC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632A"/>
    <w:pPr>
      <w:suppressAutoHyphens/>
    </w:pPr>
    <w:rPr>
      <w:rFonts w:ascii="Calibri" w:hAnsi="Calibri" w:cs="Calibri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2F632A"/>
    <w:pPr>
      <w:keepNext/>
      <w:keepLines/>
      <w:numPr>
        <w:numId w:val="8"/>
      </w:numPr>
      <w:pBdr>
        <w:bottom w:val="single" w:sz="24" w:space="1" w:color="auto"/>
      </w:pBdr>
      <w:spacing w:before="360" w:after="0" w:line="240" w:lineRule="auto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F632A"/>
    <w:pPr>
      <w:keepNext/>
      <w:keepLines/>
      <w:numPr>
        <w:ilvl w:val="1"/>
        <w:numId w:val="8"/>
      </w:numPr>
      <w:pBdr>
        <w:top w:val="single" w:sz="4" w:space="6" w:color="auto"/>
        <w:left w:val="single" w:sz="4" w:space="6" w:color="auto"/>
        <w:bottom w:val="single" w:sz="4" w:space="6" w:color="auto"/>
        <w:right w:val="single" w:sz="4" w:space="6" w:color="auto"/>
      </w:pBdr>
      <w:shd w:val="clear" w:color="auto" w:fill="CBD54B"/>
      <w:spacing w:before="120" w:after="120" w:line="240" w:lineRule="auto"/>
      <w:outlineLvl w:val="1"/>
    </w:pPr>
    <w:rPr>
      <w:rFonts w:ascii="Arial" w:eastAsiaTheme="majorEastAsia" w:hAnsi="Arial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F632A"/>
    <w:pPr>
      <w:autoSpaceDE w:val="0"/>
      <w:spacing w:before="240" w:after="80" w:line="240" w:lineRule="auto"/>
      <w:jc w:val="both"/>
      <w:outlineLvl w:val="2"/>
    </w:pPr>
    <w:rPr>
      <w:rFonts w:ascii="Arial" w:eastAsia="Arial" w:hAnsi="Arial" w:cs="Arial"/>
      <w:b/>
      <w:bCs/>
      <w:sz w:val="24"/>
      <w:szCs w:val="24"/>
    </w:rPr>
  </w:style>
  <w:style w:type="paragraph" w:styleId="Nadpis4">
    <w:name w:val="heading 4"/>
    <w:basedOn w:val="Nadpis1"/>
    <w:next w:val="Normln"/>
    <w:link w:val="Nadpis4Char"/>
    <w:uiPriority w:val="9"/>
    <w:unhideWhenUsed/>
    <w:qFormat/>
    <w:rsid w:val="002F632A"/>
    <w:pPr>
      <w:numPr>
        <w:ilvl w:val="3"/>
      </w:numPr>
      <w:outlineLvl w:val="3"/>
    </w:p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F645D5"/>
    <w:pPr>
      <w:keepNext/>
      <w:keepLines/>
      <w:pBdr>
        <w:top w:val="single" w:sz="4" w:space="6" w:color="auto"/>
        <w:left w:val="single" w:sz="4" w:space="6" w:color="auto"/>
        <w:bottom w:val="single" w:sz="4" w:space="6" w:color="auto"/>
        <w:right w:val="single" w:sz="4" w:space="6" w:color="auto"/>
      </w:pBdr>
      <w:shd w:val="clear" w:color="auto" w:fill="95B3D7" w:themeFill="accent1" w:themeFillTint="99"/>
      <w:spacing w:before="120" w:after="120" w:line="240" w:lineRule="auto"/>
      <w:outlineLvl w:val="4"/>
    </w:pPr>
    <w:rPr>
      <w:rFonts w:ascii="Arial" w:eastAsiaTheme="majorEastAsia" w:hAnsi="Arial" w:cstheme="majorBidi"/>
      <w:b/>
      <w:bCs/>
      <w:sz w:val="24"/>
      <w:szCs w:val="26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F645D5"/>
    <w:pPr>
      <w:keepNext/>
      <w:keepLines/>
      <w:spacing w:before="200" w:after="0"/>
      <w:outlineLvl w:val="5"/>
    </w:pPr>
    <w:rPr>
      <w:rFonts w:asciiTheme="minorHAnsi" w:eastAsiaTheme="majorEastAsia" w:hAnsiTheme="minorHAnsi" w:cstheme="majorBidi"/>
      <w:i/>
      <w:iCs/>
      <w:color w:val="FF0000"/>
      <w:sz w:val="24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F632A"/>
    <w:pPr>
      <w:keepNext/>
      <w:keepLines/>
      <w:numPr>
        <w:ilvl w:val="6"/>
        <w:numId w:val="8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F632A"/>
    <w:pPr>
      <w:keepNext/>
      <w:keepLines/>
      <w:numPr>
        <w:ilvl w:val="7"/>
        <w:numId w:val="8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F632A"/>
    <w:pPr>
      <w:keepNext/>
      <w:keepLines/>
      <w:numPr>
        <w:ilvl w:val="8"/>
        <w:numId w:val="8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F632A"/>
    <w:rPr>
      <w:rFonts w:ascii="Arial" w:eastAsiaTheme="majorEastAsia" w:hAnsi="Arial" w:cstheme="majorBidi"/>
      <w:b/>
      <w:bCs/>
      <w:sz w:val="32"/>
      <w:szCs w:val="28"/>
      <w:lang w:eastAsia="ar-SA"/>
    </w:rPr>
  </w:style>
  <w:style w:type="character" w:customStyle="1" w:styleId="Nadpis2Char">
    <w:name w:val="Nadpis 2 Char"/>
    <w:basedOn w:val="Standardnpsmoodstavce"/>
    <w:link w:val="Nadpis2"/>
    <w:uiPriority w:val="9"/>
    <w:rsid w:val="002F632A"/>
    <w:rPr>
      <w:rFonts w:ascii="Arial" w:eastAsiaTheme="majorEastAsia" w:hAnsi="Arial" w:cstheme="majorBidi"/>
      <w:b/>
      <w:bCs/>
      <w:sz w:val="24"/>
      <w:szCs w:val="26"/>
      <w:shd w:val="clear" w:color="auto" w:fill="CBD54B"/>
      <w:lang w:eastAsia="ar-SA"/>
    </w:rPr>
  </w:style>
  <w:style w:type="character" w:customStyle="1" w:styleId="Nadpis3Char">
    <w:name w:val="Nadpis 3 Char"/>
    <w:basedOn w:val="Standardnpsmoodstavce"/>
    <w:link w:val="Nadpis3"/>
    <w:uiPriority w:val="9"/>
    <w:rsid w:val="002F632A"/>
    <w:rPr>
      <w:rFonts w:ascii="Arial" w:eastAsia="Arial" w:hAnsi="Arial" w:cs="Arial"/>
      <w:b/>
      <w:bCs/>
      <w:sz w:val="24"/>
      <w:szCs w:val="24"/>
      <w:lang w:eastAsia="ar-SA"/>
    </w:rPr>
  </w:style>
  <w:style w:type="character" w:customStyle="1" w:styleId="Nadpis4Char">
    <w:name w:val="Nadpis 4 Char"/>
    <w:basedOn w:val="Standardnpsmoodstavce"/>
    <w:link w:val="Nadpis4"/>
    <w:uiPriority w:val="9"/>
    <w:rsid w:val="002F632A"/>
    <w:rPr>
      <w:rFonts w:ascii="Arial" w:eastAsiaTheme="majorEastAsia" w:hAnsi="Arial" w:cstheme="majorBidi"/>
      <w:b/>
      <w:bCs/>
      <w:sz w:val="32"/>
      <w:szCs w:val="28"/>
      <w:lang w:eastAsia="ar-SA"/>
    </w:rPr>
  </w:style>
  <w:style w:type="character" w:customStyle="1" w:styleId="Nadpis5Char">
    <w:name w:val="Nadpis 5 Char"/>
    <w:basedOn w:val="Standardnpsmoodstavce"/>
    <w:link w:val="Nadpis5"/>
    <w:uiPriority w:val="9"/>
    <w:rsid w:val="002F632A"/>
    <w:rPr>
      <w:rFonts w:ascii="Arial" w:eastAsiaTheme="majorEastAsia" w:hAnsi="Arial" w:cstheme="majorBidi"/>
      <w:b/>
      <w:bCs/>
      <w:sz w:val="24"/>
      <w:szCs w:val="26"/>
      <w:shd w:val="clear" w:color="auto" w:fill="95B3D7" w:themeFill="accent1" w:themeFillTint="99"/>
      <w:lang w:eastAsia="ar-SA"/>
    </w:rPr>
  </w:style>
  <w:style w:type="character" w:customStyle="1" w:styleId="Nadpis6Char">
    <w:name w:val="Nadpis 6 Char"/>
    <w:basedOn w:val="Standardnpsmoodstavce"/>
    <w:link w:val="Nadpis6"/>
    <w:uiPriority w:val="9"/>
    <w:rsid w:val="00F645D5"/>
    <w:rPr>
      <w:rFonts w:eastAsiaTheme="majorEastAsia" w:cstheme="majorBidi"/>
      <w:i/>
      <w:iCs/>
      <w:color w:val="FF0000"/>
      <w:sz w:val="24"/>
      <w:lang w:eastAsia="ar-SA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F632A"/>
    <w:rPr>
      <w:rFonts w:asciiTheme="majorHAnsi" w:eastAsiaTheme="majorEastAsia" w:hAnsiTheme="majorHAnsi" w:cstheme="majorBidi"/>
      <w:i/>
      <w:iCs/>
      <w:color w:val="404040" w:themeColor="text1" w:themeTint="BF"/>
      <w:lang w:eastAsia="ar-SA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F632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ar-SA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F632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ar-SA"/>
    </w:rPr>
  </w:style>
  <w:style w:type="table" w:styleId="Mkatabulky">
    <w:name w:val="Table Grid"/>
    <w:basedOn w:val="Normlntabulka"/>
    <w:uiPriority w:val="59"/>
    <w:rsid w:val="007F09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B589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C55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50C4"/>
    <w:rPr>
      <w:rFonts w:ascii="Calibri" w:hAnsi="Calibri" w:cs="Calibri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C55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50C4"/>
    <w:rPr>
      <w:rFonts w:ascii="Calibri" w:hAnsi="Calibri" w:cs="Calibri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959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95997"/>
    <w:rPr>
      <w:rFonts w:ascii="Tahoma" w:hAnsi="Tahoma" w:cs="Tahoma"/>
      <w:sz w:val="16"/>
      <w:szCs w:val="16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8A242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A242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A242F"/>
    <w:rPr>
      <w:rFonts w:ascii="Calibri" w:hAnsi="Calibri" w:cs="Calibri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A242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A242F"/>
    <w:rPr>
      <w:rFonts w:ascii="Calibri" w:hAnsi="Calibri" w:cs="Calibri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D34F16"/>
    <w:pPr>
      <w:spacing w:after="0" w:line="240" w:lineRule="auto"/>
    </w:pPr>
    <w:rPr>
      <w:rFonts w:ascii="Calibri" w:hAnsi="Calibri" w:cs="Calibri"/>
      <w:lang w:eastAsia="ar-SA"/>
    </w:rPr>
  </w:style>
  <w:style w:type="table" w:customStyle="1" w:styleId="Mkatabulky1">
    <w:name w:val="Mřížka tabulky1"/>
    <w:basedOn w:val="Normlntabulka"/>
    <w:next w:val="Mkatabulky"/>
    <w:uiPriority w:val="59"/>
    <w:rsid w:val="00490C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49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718B11-35C0-4A48-A6B2-7F4B01A8F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5</Pages>
  <Words>1556</Words>
  <Characters>9184</Characters>
  <Application>Microsoft Office Word</Application>
  <DocSecurity>0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Změnový list</vt:lpstr>
    </vt:vector>
  </TitlesOfParts>
  <Company>Vodovody a kanalizace Mladá Boleslav, a.s.</Company>
  <LinksUpToDate>false</LinksUpToDate>
  <CharactersWithSpaces>10719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Změnový list</dc:title>
  <dc:subject>Mladoboleslavsko, čištění a odkanalizování odpadních vod II</dc:subject>
  <dc:creator>František Klouček</dc:creator>
  <cp:lastModifiedBy>Žitný Tomáš</cp:lastModifiedBy>
  <cp:revision>9</cp:revision>
  <cp:lastPrinted>2013-10-23T06:22:00Z</cp:lastPrinted>
  <dcterms:created xsi:type="dcterms:W3CDTF">2023-02-08T11:17:00Z</dcterms:created>
  <dcterms:modified xsi:type="dcterms:W3CDTF">2023-04-20T06:15:00Z</dcterms:modified>
</cp:coreProperties>
</file>